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529F4" w14:paraId="6CD6A3D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31090EB" w14:textId="77777777" w:rsidR="00A80767" w:rsidRPr="007529F4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7529F4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7529F4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7529F4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5D947A29" w14:textId="77777777" w:rsidR="00A80767" w:rsidRPr="007529F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529F4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605DA02A" wp14:editId="02D6675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241F5B3A" w14:textId="77777777" w:rsidR="0083418E" w:rsidRPr="007529F4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7529F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1FB7BDD" w14:textId="5EFEF49F" w:rsidR="001435F2" w:rsidRPr="007529F4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7529F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74667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7529F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07CBA52E" w14:textId="59D8E1AA" w:rsidR="00A80767" w:rsidRPr="007529F4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529F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7529F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7529F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6C28F0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7529F4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A8C8BA9" w14:textId="63D98607" w:rsidR="00A80767" w:rsidRPr="007529F4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7951E8"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</w:p>
        </w:tc>
      </w:tr>
      <w:tr w:rsidR="00A80767" w:rsidRPr="007529F4" w14:paraId="20298C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15859F5" w14:textId="77777777" w:rsidR="00A80767" w:rsidRPr="007529F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57FC061" w14:textId="77777777" w:rsidR="00A80767" w:rsidRPr="007529F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10421CF" w14:textId="472B3EF6" w:rsidR="00A80767" w:rsidRPr="007529F4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7951E8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Président de l</w:t>
            </w:r>
            <w:r w:rsidR="0074667C">
              <w:rPr>
                <w:rFonts w:cs="Tahoma"/>
                <w:color w:val="365F91" w:themeColor="accent1" w:themeShade="BF"/>
                <w:szCs w:val="22"/>
                <w:lang w:val="fr-FR"/>
              </w:rPr>
              <w:t>’</w:t>
            </w:r>
            <w:proofErr w:type="spellStart"/>
            <w:r w:rsidR="007951E8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INFCOM</w:t>
            </w:r>
            <w:proofErr w:type="spellEnd"/>
            <w:r w:rsidR="00A80767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691B59A" w14:textId="0586FBFD" w:rsidR="00A80767" w:rsidRPr="007529F4" w:rsidRDefault="00330E62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21</w:t>
            </w:r>
            <w:r w:rsidR="003814B2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7951E8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VII</w:t>
            </w:r>
            <w:r w:rsidR="003814B2" w:rsidRPr="007529F4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6EF09FA6" w14:textId="77777777" w:rsidR="00A80767" w:rsidRPr="007529F4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7529F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146C4EF5" w14:textId="77777777" w:rsidR="007951E8" w:rsidRPr="007529F4" w:rsidRDefault="007951E8" w:rsidP="007951E8">
      <w:pPr>
        <w:pStyle w:val="Heading1"/>
        <w:spacing w:after="480"/>
        <w:rPr>
          <w:sz w:val="21"/>
          <w:lang w:val="fr-FR"/>
        </w:rPr>
      </w:pPr>
      <w:r w:rsidRPr="007529F4">
        <w:rPr>
          <w:lang w:val="fr-FR"/>
        </w:rPr>
        <w:t>RÉSUMÉ GÉNÉRAL DES TRAVAUX DE LA SESSION</w:t>
      </w:r>
    </w:p>
    <w:p w14:paraId="1A1DD59D" w14:textId="6B19822B" w:rsidR="007951E8" w:rsidRPr="005D0CA3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spacing w:val="2"/>
          <w:lang w:val="fr-FR"/>
        </w:rPr>
      </w:pPr>
      <w:r w:rsidRPr="005D0CA3">
        <w:rPr>
          <w:spacing w:val="2"/>
          <w:lang w:val="fr-FR"/>
        </w:rPr>
        <w:t>Le Président de la Commission des observations, des infrastructures et des systèmes d</w:t>
      </w:r>
      <w:r w:rsidR="0074667C" w:rsidRPr="005D0CA3">
        <w:rPr>
          <w:spacing w:val="2"/>
          <w:lang w:val="fr-FR"/>
        </w:rPr>
        <w:t>’</w:t>
      </w:r>
      <w:r w:rsidRPr="005D0CA3">
        <w:rPr>
          <w:spacing w:val="2"/>
          <w:lang w:val="fr-FR"/>
        </w:rPr>
        <w:t>information (</w:t>
      </w:r>
      <w:proofErr w:type="spellStart"/>
      <w:r w:rsidRPr="005D0CA3">
        <w:rPr>
          <w:spacing w:val="2"/>
          <w:lang w:val="fr-FR"/>
        </w:rPr>
        <w:t>INFCOM</w:t>
      </w:r>
      <w:proofErr w:type="spellEnd"/>
      <w:r w:rsidRPr="005D0CA3">
        <w:rPr>
          <w:spacing w:val="2"/>
          <w:lang w:val="fr-FR"/>
        </w:rPr>
        <w:t>), M. Michel Jean, a ouvert la deuxième session de la Commission le lundi 24 octobre 2022 à 9</w:t>
      </w:r>
      <w:r w:rsidR="007D14C4" w:rsidRPr="005D0CA3">
        <w:rPr>
          <w:spacing w:val="2"/>
          <w:lang w:val="fr-FR"/>
        </w:rPr>
        <w:t> </w:t>
      </w:r>
      <w:r w:rsidRPr="005D0CA3">
        <w:rPr>
          <w:spacing w:val="2"/>
          <w:lang w:val="fr-FR"/>
        </w:rPr>
        <w:t xml:space="preserve">heures </w:t>
      </w:r>
      <w:r w:rsidR="007F6D04" w:rsidRPr="005D0CA3">
        <w:rPr>
          <w:spacing w:val="2"/>
          <w:lang w:val="fr-FR"/>
        </w:rPr>
        <w:t>CEST</w:t>
      </w:r>
      <w:r w:rsidRPr="005D0CA3">
        <w:rPr>
          <w:spacing w:val="2"/>
          <w:lang w:val="fr-FR"/>
        </w:rPr>
        <w:t xml:space="preserve"> et a souhaité la bienvenue aux participants. </w:t>
      </w:r>
      <w:r w:rsidRPr="005D0CA3">
        <w:rPr>
          <w:i/>
          <w:iCs/>
          <w:spacing w:val="2"/>
          <w:lang w:val="fr-FR"/>
        </w:rPr>
        <w:t>[à compléter pendant la session]</w:t>
      </w:r>
    </w:p>
    <w:p w14:paraId="4AA1219D" w14:textId="7BE68242" w:rsidR="007951E8" w:rsidRPr="00AC7B44" w:rsidRDefault="007951E8" w:rsidP="00057081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rFonts w:eastAsiaTheme="minorEastAsia" w:cs="ArialMT"/>
          <w:lang w:val="fr-FR"/>
        </w:rPr>
      </w:pPr>
      <w:r w:rsidRPr="00AC7B44">
        <w:rPr>
          <w:lang w:val="fr-FR"/>
        </w:rPr>
        <w:t>Le Secrétaire général, M. Petteri Taalas, a souhaité la bienvenue aux participants,</w:t>
      </w:r>
      <w:r w:rsidR="00057081">
        <w:rPr>
          <w:lang w:val="fr-FR"/>
        </w:rPr>
        <w:br/>
      </w:r>
      <w:r w:rsidRPr="00AC7B44">
        <w:rPr>
          <w:i/>
          <w:iCs/>
          <w:lang w:val="fr-FR"/>
        </w:rPr>
        <w:t>[à compléter pendant la session]</w:t>
      </w:r>
      <w:r w:rsidR="00E917A5">
        <w:rPr>
          <w:i/>
          <w:iCs/>
          <w:lang w:val="fr-FR"/>
        </w:rPr>
        <w:t>.</w:t>
      </w:r>
    </w:p>
    <w:p w14:paraId="22936F2F" w14:textId="68A83659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>La Commission a approuvé l</w:t>
      </w:r>
      <w:r w:rsidR="0074667C">
        <w:rPr>
          <w:lang w:val="fr-FR"/>
        </w:rPr>
        <w:t>’</w:t>
      </w:r>
      <w:r w:rsidRPr="007529F4">
        <w:rPr>
          <w:lang w:val="fr-FR"/>
        </w:rPr>
        <w:t>ordre du jour, tel qu</w:t>
      </w:r>
      <w:r w:rsidR="0074667C">
        <w:rPr>
          <w:lang w:val="fr-FR"/>
        </w:rPr>
        <w:t>’</w:t>
      </w:r>
      <w:r w:rsidRPr="007529F4">
        <w:rPr>
          <w:lang w:val="fr-FR"/>
        </w:rPr>
        <w:t>il est présenté dans l</w:t>
      </w:r>
      <w:r w:rsidR="0074667C">
        <w:rPr>
          <w:lang w:val="fr-FR"/>
        </w:rPr>
        <w:t>’</w:t>
      </w:r>
      <w:hyperlink w:anchor="_Appendice_du_résumé" w:history="1">
        <w:r w:rsidRPr="007529F4">
          <w:rPr>
            <w:rStyle w:val="Hyperlink"/>
            <w:lang w:val="fr-FR"/>
          </w:rPr>
          <w:t>appendice</w:t>
        </w:r>
      </w:hyperlink>
      <w:r w:rsidRPr="007529F4">
        <w:rPr>
          <w:lang w:val="fr-FR"/>
        </w:rPr>
        <w:t>.</w:t>
      </w:r>
    </w:p>
    <w:p w14:paraId="0D1D2E2D" w14:textId="77777777" w:rsidR="007951E8" w:rsidRPr="007529F4" w:rsidRDefault="007951E8" w:rsidP="008073F5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>La Commission a établi les comités suivants:</w:t>
      </w:r>
    </w:p>
    <w:p w14:paraId="33812E7E" w14:textId="43252E7D" w:rsidR="007951E8" w:rsidRPr="007529F4" w:rsidRDefault="007951E8" w:rsidP="008073F5">
      <w:pPr>
        <w:pStyle w:val="ECaListText"/>
        <w:numPr>
          <w:ilvl w:val="0"/>
          <w:numId w:val="48"/>
        </w:numPr>
        <w:tabs>
          <w:tab w:val="clear" w:pos="1080"/>
        </w:tabs>
        <w:spacing w:after="0"/>
        <w:ind w:left="1701" w:hanging="567"/>
        <w:rPr>
          <w:rFonts w:ascii="Verdana" w:hAnsi="Verdana"/>
          <w:sz w:val="20"/>
          <w:szCs w:val="20"/>
          <w:lang w:val="fr-FR"/>
        </w:rPr>
      </w:pPr>
      <w:r w:rsidRPr="007529F4">
        <w:rPr>
          <w:rFonts w:ascii="Verdana" w:hAnsi="Verdana"/>
          <w:sz w:val="20"/>
          <w:szCs w:val="20"/>
          <w:lang w:val="fr-FR"/>
        </w:rPr>
        <w:t>Comi</w:t>
      </w:r>
      <w:r w:rsidR="00322854" w:rsidRPr="007529F4">
        <w:rPr>
          <w:rFonts w:ascii="Verdana" w:hAnsi="Verdana"/>
          <w:sz w:val="20"/>
          <w:szCs w:val="20"/>
          <w:lang w:val="fr-FR"/>
        </w:rPr>
        <w:t>té</w:t>
      </w:r>
      <w:r w:rsidRPr="007529F4">
        <w:rPr>
          <w:rFonts w:ascii="Verdana" w:hAnsi="Verdana"/>
          <w:sz w:val="20"/>
          <w:szCs w:val="20"/>
          <w:lang w:val="fr-FR"/>
        </w:rPr>
        <w:t xml:space="preserve"> de vérification des pouvoirs:</w:t>
      </w:r>
    </w:p>
    <w:p w14:paraId="7DE16FD0" w14:textId="77777777" w:rsidR="007951E8" w:rsidRPr="007529F4" w:rsidRDefault="007951E8" w:rsidP="008073F5">
      <w:pPr>
        <w:pStyle w:val="ECaListText"/>
        <w:tabs>
          <w:tab w:val="clear" w:pos="1080"/>
        </w:tabs>
        <w:spacing w:after="0"/>
        <w:ind w:left="1701"/>
        <w:rPr>
          <w:rFonts w:ascii="Verdana" w:hAnsi="Verdana"/>
          <w:sz w:val="20"/>
          <w:szCs w:val="20"/>
          <w:lang w:val="fr-FR"/>
        </w:rPr>
      </w:pPr>
      <w:r w:rsidRPr="007529F4">
        <w:rPr>
          <w:rFonts w:ascii="Verdana" w:hAnsi="Verdana"/>
          <w:sz w:val="20"/>
          <w:szCs w:val="20"/>
          <w:lang w:val="fr-FR"/>
        </w:rPr>
        <w:tab/>
        <w:t>Président: nom (pays)</w:t>
      </w:r>
    </w:p>
    <w:p w14:paraId="4C8B68CF" w14:textId="12123D06" w:rsidR="007951E8" w:rsidRPr="007529F4" w:rsidRDefault="007951E8" w:rsidP="008073F5">
      <w:pPr>
        <w:pStyle w:val="ECaListText"/>
        <w:tabs>
          <w:tab w:val="clear" w:pos="1080"/>
        </w:tabs>
        <w:spacing w:after="0"/>
        <w:ind w:left="1701"/>
        <w:rPr>
          <w:rFonts w:ascii="Verdana" w:hAnsi="Verdana"/>
          <w:sz w:val="20"/>
          <w:szCs w:val="20"/>
          <w:lang w:val="fr-FR"/>
        </w:rPr>
      </w:pPr>
      <w:r w:rsidRPr="007529F4">
        <w:rPr>
          <w:rFonts w:ascii="Verdana" w:hAnsi="Verdana"/>
          <w:sz w:val="20"/>
          <w:szCs w:val="20"/>
          <w:lang w:val="fr-FR"/>
        </w:rPr>
        <w:tab/>
        <w:t>Membres: délégués principaux de</w:t>
      </w:r>
      <w:r w:rsidR="00246B88" w:rsidRPr="007529F4">
        <w:rPr>
          <w:rFonts w:ascii="Verdana" w:hAnsi="Verdana"/>
          <w:sz w:val="20"/>
          <w:szCs w:val="20"/>
          <w:lang w:val="fr-FR"/>
        </w:rPr>
        <w:t xml:space="preserve"> ….</w:t>
      </w:r>
    </w:p>
    <w:p w14:paraId="1B40BCEB" w14:textId="77777777" w:rsidR="007951E8" w:rsidRPr="007529F4" w:rsidRDefault="007951E8" w:rsidP="008073F5">
      <w:pPr>
        <w:pStyle w:val="ECaListText"/>
        <w:numPr>
          <w:ilvl w:val="0"/>
          <w:numId w:val="48"/>
        </w:numPr>
        <w:tabs>
          <w:tab w:val="clear" w:pos="1080"/>
        </w:tabs>
        <w:spacing w:after="0"/>
        <w:ind w:left="1701" w:hanging="567"/>
        <w:rPr>
          <w:rFonts w:ascii="Verdana" w:hAnsi="Verdana"/>
          <w:sz w:val="20"/>
          <w:szCs w:val="20"/>
        </w:rPr>
      </w:pPr>
      <w:r w:rsidRPr="007529F4">
        <w:rPr>
          <w:rFonts w:ascii="Verdana" w:hAnsi="Verdana"/>
          <w:sz w:val="20"/>
          <w:szCs w:val="20"/>
          <w:lang w:val="fr-FR"/>
        </w:rPr>
        <w:t>Comité de coordination:</w:t>
      </w:r>
    </w:p>
    <w:p w14:paraId="1D9C568B" w14:textId="164CD4E3" w:rsidR="007951E8" w:rsidRPr="007529F4" w:rsidRDefault="007951E8" w:rsidP="008073F5">
      <w:pPr>
        <w:pStyle w:val="ECaListText"/>
        <w:tabs>
          <w:tab w:val="clear" w:pos="1080"/>
        </w:tabs>
        <w:ind w:left="1701"/>
        <w:rPr>
          <w:rFonts w:ascii="Verdana" w:hAnsi="Verdana"/>
          <w:sz w:val="20"/>
          <w:szCs w:val="20"/>
          <w:lang w:val="fr-FR"/>
        </w:rPr>
      </w:pPr>
      <w:r w:rsidRPr="007529F4">
        <w:rPr>
          <w:rFonts w:ascii="Verdana" w:hAnsi="Verdana"/>
          <w:sz w:val="20"/>
          <w:szCs w:val="20"/>
          <w:lang w:val="fr-FR"/>
        </w:rPr>
        <w:tab/>
        <w:t>Prés</w:t>
      </w:r>
      <w:r w:rsidR="00C13D8E" w:rsidRPr="007529F4">
        <w:rPr>
          <w:rFonts w:ascii="Verdana" w:hAnsi="Verdana"/>
          <w:sz w:val="20"/>
          <w:szCs w:val="20"/>
          <w:lang w:val="fr-FR"/>
        </w:rPr>
        <w:t>id</w:t>
      </w:r>
      <w:r w:rsidR="00322854" w:rsidRPr="007529F4">
        <w:rPr>
          <w:rFonts w:ascii="Verdana" w:hAnsi="Verdana"/>
          <w:sz w:val="20"/>
          <w:szCs w:val="20"/>
          <w:lang w:val="fr-FR"/>
        </w:rPr>
        <w:t>ent</w:t>
      </w:r>
      <w:r w:rsidRPr="007529F4">
        <w:rPr>
          <w:rFonts w:ascii="Verdana" w:hAnsi="Verdana"/>
          <w:sz w:val="20"/>
          <w:szCs w:val="20"/>
          <w:lang w:val="fr-FR"/>
        </w:rPr>
        <w:t>: Président de l</w:t>
      </w:r>
      <w:r w:rsidR="0074667C">
        <w:rPr>
          <w:rFonts w:ascii="Verdana" w:hAnsi="Verdana"/>
          <w:sz w:val="20"/>
          <w:szCs w:val="20"/>
          <w:lang w:val="fr-FR"/>
        </w:rPr>
        <w:t>’</w:t>
      </w:r>
      <w:proofErr w:type="spellStart"/>
      <w:r w:rsidRPr="007529F4">
        <w:rPr>
          <w:rFonts w:ascii="Verdana" w:hAnsi="Verdana"/>
          <w:sz w:val="20"/>
          <w:szCs w:val="20"/>
          <w:lang w:val="fr-FR"/>
        </w:rPr>
        <w:t>INFCOM</w:t>
      </w:r>
      <w:proofErr w:type="spellEnd"/>
    </w:p>
    <w:p w14:paraId="11B0DDCD" w14:textId="52D34B15" w:rsidR="007951E8" w:rsidRPr="007529F4" w:rsidRDefault="007951E8" w:rsidP="007951E8">
      <w:pPr>
        <w:pStyle w:val="ECaListText"/>
        <w:tabs>
          <w:tab w:val="clear" w:pos="1080"/>
        </w:tabs>
        <w:ind w:left="1701"/>
        <w:rPr>
          <w:rFonts w:ascii="Verdana" w:hAnsi="Verdana"/>
          <w:sz w:val="20"/>
          <w:szCs w:val="20"/>
          <w:lang w:val="fr-FR"/>
        </w:rPr>
      </w:pPr>
      <w:r w:rsidRPr="007529F4">
        <w:rPr>
          <w:rFonts w:ascii="Verdana" w:hAnsi="Verdana"/>
          <w:sz w:val="20"/>
          <w:szCs w:val="20"/>
          <w:lang w:val="fr-FR"/>
        </w:rPr>
        <w:tab/>
        <w:t>Membres: Vice-présidents de l</w:t>
      </w:r>
      <w:r w:rsidR="0074667C">
        <w:rPr>
          <w:rFonts w:ascii="Verdana" w:hAnsi="Verdana"/>
          <w:sz w:val="20"/>
          <w:szCs w:val="20"/>
          <w:lang w:val="fr-FR"/>
        </w:rPr>
        <w:t>’</w:t>
      </w:r>
      <w:proofErr w:type="spellStart"/>
      <w:r w:rsidRPr="007529F4">
        <w:rPr>
          <w:rFonts w:ascii="Verdana" w:hAnsi="Verdana"/>
          <w:sz w:val="20"/>
          <w:szCs w:val="20"/>
          <w:lang w:val="fr-FR"/>
        </w:rPr>
        <w:t>INFCOM</w:t>
      </w:r>
      <w:proofErr w:type="spellEnd"/>
      <w:r w:rsidRPr="007529F4">
        <w:rPr>
          <w:rFonts w:ascii="Verdana" w:hAnsi="Verdana"/>
          <w:sz w:val="20"/>
          <w:szCs w:val="20"/>
          <w:lang w:val="fr-FR"/>
        </w:rPr>
        <w:t>, Secrétaire générale adjointe, Directeur du Département des infrastructures, secrétaires des séances plénières désignés par le Secrétaire général et fonctionnaire chargé des conférences.</w:t>
      </w:r>
    </w:p>
    <w:p w14:paraId="4939CA01" w14:textId="4B918D51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>La Commission a approuvé le programme de travail de la session</w:t>
      </w:r>
      <w:r w:rsidR="00C063E7" w:rsidRPr="007529F4">
        <w:rPr>
          <w:lang w:val="fr-FR"/>
        </w:rPr>
        <w:t xml:space="preserve"> avec des séances</w:t>
      </w:r>
      <w:r w:rsidRPr="007529F4">
        <w:rPr>
          <w:lang w:val="fr-FR"/>
        </w:rPr>
        <w:t xml:space="preserve"> de 9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heures à 12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h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30 et de 14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heures à 17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h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 xml:space="preserve">30 (CEST). Elle a également pris note de </w:t>
      </w:r>
      <w:r w:rsidR="004B0447" w:rsidRPr="007529F4">
        <w:rPr>
          <w:lang w:val="fr-FR"/>
        </w:rPr>
        <w:t>la règle </w:t>
      </w:r>
      <w:r w:rsidRPr="007529F4">
        <w:rPr>
          <w:lang w:val="fr-FR"/>
        </w:rPr>
        <w:t>95 du Règlement général concernant l</w:t>
      </w:r>
      <w:r w:rsidR="0074667C">
        <w:rPr>
          <w:lang w:val="fr-FR"/>
        </w:rPr>
        <w:t>’</w:t>
      </w:r>
      <w:r w:rsidRPr="007529F4">
        <w:rPr>
          <w:lang w:val="fr-FR"/>
        </w:rPr>
        <w:t>établissement des procès-verbaux.</w:t>
      </w:r>
    </w:p>
    <w:p w14:paraId="49075B9C" w14:textId="48ECD74A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 xml:space="preserve">La Commission a pris note du rapport </w:t>
      </w:r>
      <w:r w:rsidR="00995A3E" w:rsidRPr="007529F4">
        <w:rPr>
          <w:lang w:val="fr-FR"/>
        </w:rPr>
        <w:t xml:space="preserve">de son </w:t>
      </w:r>
      <w:r w:rsidRPr="007529F4">
        <w:rPr>
          <w:lang w:val="fr-FR"/>
        </w:rPr>
        <w:t>président, soulignant le travail accompli depuis la première session</w:t>
      </w:r>
      <w:r w:rsidR="003C6E89" w:rsidRPr="007529F4">
        <w:rPr>
          <w:lang w:val="fr-FR"/>
        </w:rPr>
        <w:t>(tenue</w:t>
      </w:r>
      <w:r w:rsidR="00672F0A" w:rsidRPr="007529F4">
        <w:rPr>
          <w:lang w:val="fr-FR"/>
        </w:rPr>
        <w:t xml:space="preserve"> en ligne</w:t>
      </w:r>
      <w:r w:rsidR="003C6E89" w:rsidRPr="007529F4">
        <w:rPr>
          <w:lang w:val="fr-FR"/>
        </w:rPr>
        <w:t>)</w:t>
      </w:r>
      <w:r w:rsidR="00672F0A" w:rsidRPr="007529F4">
        <w:rPr>
          <w:lang w:val="fr-FR"/>
        </w:rPr>
        <w:t xml:space="preserve"> </w:t>
      </w:r>
      <w:r w:rsidRPr="007529F4">
        <w:rPr>
          <w:lang w:val="fr-FR"/>
        </w:rPr>
        <w:t xml:space="preserve">malgré la crise </w:t>
      </w:r>
      <w:r w:rsidR="007A011D" w:rsidRPr="007529F4">
        <w:rPr>
          <w:lang w:val="fr-FR"/>
        </w:rPr>
        <w:t xml:space="preserve">résultant </w:t>
      </w:r>
      <w:r w:rsidR="001610C2" w:rsidRPr="007529F4">
        <w:rPr>
          <w:lang w:val="fr-FR"/>
        </w:rPr>
        <w:t>de</w:t>
      </w:r>
      <w:r w:rsidRPr="007529F4">
        <w:rPr>
          <w:lang w:val="fr-FR"/>
        </w:rPr>
        <w:t xml:space="preserve"> la pandémie de C</w:t>
      </w:r>
      <w:r w:rsidR="007A011D" w:rsidRPr="007529F4">
        <w:rPr>
          <w:lang w:val="fr-FR"/>
        </w:rPr>
        <w:t>OVID</w:t>
      </w:r>
      <w:r w:rsidRPr="007529F4">
        <w:rPr>
          <w:lang w:val="fr-FR"/>
        </w:rPr>
        <w:t xml:space="preserve">-19. </w:t>
      </w:r>
    </w:p>
    <w:p w14:paraId="3A5241F2" w14:textId="265E9D46" w:rsidR="007951E8" w:rsidRPr="0074667C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 xml:space="preserve">Les participants de la session ont adopté </w:t>
      </w:r>
      <w:r w:rsidRPr="00804F28">
        <w:rPr>
          <w:i/>
          <w:iCs/>
          <w:lang w:val="fr-FR"/>
        </w:rPr>
        <w:t>[xx]</w:t>
      </w:r>
      <w:r w:rsidRPr="007529F4">
        <w:rPr>
          <w:lang w:val="fr-FR"/>
        </w:rPr>
        <w:t xml:space="preserve"> recommandations adressées au Conseil exécutif et figurant dans 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appendice. </w:t>
      </w:r>
      <w:r w:rsidRPr="00270E32">
        <w:rPr>
          <w:i/>
          <w:iCs/>
          <w:lang w:val="fr-FR"/>
        </w:rPr>
        <w:t>[xx]</w:t>
      </w:r>
    </w:p>
    <w:p w14:paraId="00B8A554" w14:textId="216FA2B0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 xml:space="preserve">Ils ont adopté </w:t>
      </w:r>
      <w:r w:rsidRPr="001017EF">
        <w:rPr>
          <w:i/>
          <w:iCs/>
          <w:lang w:val="fr-FR"/>
        </w:rPr>
        <w:t>[xx]</w:t>
      </w:r>
      <w:r w:rsidRPr="007529F4">
        <w:rPr>
          <w:lang w:val="fr-FR"/>
        </w:rPr>
        <w:t xml:space="preserve"> résolutions, figurant dans les appendices </w:t>
      </w:r>
      <w:r w:rsidRPr="001017EF">
        <w:rPr>
          <w:i/>
          <w:iCs/>
          <w:lang w:val="fr-FR"/>
        </w:rPr>
        <w:t>[xx]</w:t>
      </w:r>
      <w:r w:rsidRPr="007529F4">
        <w:rPr>
          <w:lang w:val="fr-FR"/>
        </w:rPr>
        <w:t xml:space="preserve"> à </w:t>
      </w:r>
      <w:r w:rsidRPr="001017EF">
        <w:rPr>
          <w:i/>
          <w:iCs/>
          <w:lang w:val="fr-FR"/>
        </w:rPr>
        <w:t>[xx]</w:t>
      </w:r>
      <w:r w:rsidRPr="007529F4">
        <w:rPr>
          <w:lang w:val="fr-FR"/>
        </w:rPr>
        <w:t>.</w:t>
      </w:r>
    </w:p>
    <w:p w14:paraId="46AB34C6" w14:textId="52C0EE63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 xml:space="preserve">Ils ont adopté </w:t>
      </w:r>
      <w:r w:rsidRPr="00C233C1">
        <w:rPr>
          <w:i/>
          <w:iCs/>
          <w:lang w:val="fr-FR"/>
        </w:rPr>
        <w:t>[xx]</w:t>
      </w:r>
      <w:r w:rsidRPr="007529F4">
        <w:rPr>
          <w:lang w:val="fr-FR"/>
        </w:rPr>
        <w:t xml:space="preserve"> décisions, figurant dans les appendices </w:t>
      </w:r>
      <w:r w:rsidRPr="00C233C1">
        <w:rPr>
          <w:i/>
          <w:iCs/>
          <w:lang w:val="fr-FR"/>
        </w:rPr>
        <w:t>[xx]</w:t>
      </w:r>
      <w:r w:rsidRPr="007529F4">
        <w:rPr>
          <w:lang w:val="fr-FR"/>
        </w:rPr>
        <w:t xml:space="preserve"> </w:t>
      </w:r>
      <w:r w:rsidR="00581D69" w:rsidRPr="007529F4">
        <w:rPr>
          <w:lang w:val="fr-FR"/>
        </w:rPr>
        <w:t>et</w:t>
      </w:r>
      <w:r w:rsidRPr="007529F4">
        <w:rPr>
          <w:lang w:val="fr-FR"/>
        </w:rPr>
        <w:t xml:space="preserve"> </w:t>
      </w:r>
      <w:r w:rsidRPr="00C233C1">
        <w:rPr>
          <w:i/>
          <w:iCs/>
          <w:lang w:val="fr-FR"/>
        </w:rPr>
        <w:t>[xx]</w:t>
      </w:r>
      <w:r w:rsidRPr="007529F4">
        <w:rPr>
          <w:lang w:val="fr-FR"/>
        </w:rPr>
        <w:t>.</w:t>
      </w:r>
    </w:p>
    <w:p w14:paraId="31145EAF" w14:textId="36914B70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>La liste des participants figure dans 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appendice </w:t>
      </w:r>
      <w:r w:rsidRPr="00F750C6">
        <w:rPr>
          <w:i/>
          <w:iCs/>
          <w:lang w:val="fr-FR"/>
        </w:rPr>
        <w:t>[xx]</w:t>
      </w:r>
      <w:r w:rsidRPr="007529F4">
        <w:rPr>
          <w:lang w:val="fr-FR"/>
        </w:rPr>
        <w:t xml:space="preserve">. </w:t>
      </w:r>
      <w:r w:rsidRPr="00F750C6">
        <w:rPr>
          <w:i/>
          <w:iCs/>
          <w:lang w:val="fr-FR"/>
        </w:rPr>
        <w:t>[xx]</w:t>
      </w:r>
      <w:r w:rsidRPr="007529F4">
        <w:rPr>
          <w:lang w:val="fr-FR"/>
        </w:rPr>
        <w:t xml:space="preserve"> de 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ensemble des </w:t>
      </w:r>
      <w:r w:rsidRPr="00F750C6">
        <w:rPr>
          <w:i/>
          <w:iCs/>
          <w:lang w:val="fr-FR"/>
        </w:rPr>
        <w:t>[xx]</w:t>
      </w:r>
      <w:r w:rsidRPr="007529F4">
        <w:rPr>
          <w:lang w:val="fr-FR"/>
        </w:rPr>
        <w:t xml:space="preserve"> participants étaient des femmes, soit </w:t>
      </w:r>
      <w:r w:rsidRPr="00F750C6">
        <w:rPr>
          <w:i/>
          <w:iCs/>
          <w:lang w:val="fr-FR"/>
        </w:rPr>
        <w:t>[xx]</w:t>
      </w:r>
      <w:r w:rsidRPr="007529F4">
        <w:rPr>
          <w:lang w:val="fr-FR"/>
        </w:rPr>
        <w:t xml:space="preserve"> %, et </w:t>
      </w:r>
      <w:r w:rsidRPr="00424D92">
        <w:rPr>
          <w:i/>
          <w:iCs/>
          <w:lang w:val="fr-FR"/>
        </w:rPr>
        <w:t>[xx]</w:t>
      </w:r>
      <w:r w:rsidRPr="007529F4">
        <w:rPr>
          <w:lang w:val="fr-FR"/>
        </w:rPr>
        <w:t xml:space="preserve"> d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entre eux étaient des hommes, soit </w:t>
      </w:r>
      <w:r w:rsidRPr="00424D92">
        <w:rPr>
          <w:i/>
          <w:iCs/>
          <w:lang w:val="fr-FR"/>
        </w:rPr>
        <w:t>[xx]</w:t>
      </w:r>
      <w:r w:rsidRPr="007529F4">
        <w:rPr>
          <w:lang w:val="fr-FR"/>
        </w:rPr>
        <w:t xml:space="preserve"> %.</w:t>
      </w:r>
    </w:p>
    <w:p w14:paraId="75811AD7" w14:textId="77777777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rFonts w:eastAsiaTheme="minorEastAsia" w:cs="ArialMT"/>
          <w:lang w:val="fr-FR"/>
        </w:rPr>
      </w:pPr>
      <w:r w:rsidRPr="007529F4">
        <w:rPr>
          <w:lang w:val="fr-FR"/>
        </w:rPr>
        <w:lastRenderedPageBreak/>
        <w:t xml:space="preserve">La Commission est convenue que la ou les prochaines sessions ordinaires se tiendraient </w:t>
      </w:r>
      <w:r w:rsidRPr="00424D92">
        <w:rPr>
          <w:i/>
          <w:iCs/>
          <w:lang w:val="fr-FR"/>
        </w:rPr>
        <w:t>[à compléter pendant la session]</w:t>
      </w:r>
      <w:r w:rsidRPr="007529F4">
        <w:rPr>
          <w:lang w:val="fr-FR"/>
        </w:rPr>
        <w:t>.</w:t>
      </w:r>
    </w:p>
    <w:p w14:paraId="74EF9DF1" w14:textId="77777777" w:rsidR="007951E8" w:rsidRPr="007529F4" w:rsidRDefault="007951E8" w:rsidP="007951E8">
      <w:pPr>
        <w:pStyle w:val="ListParagraph"/>
        <w:numPr>
          <w:ilvl w:val="0"/>
          <w:numId w:val="47"/>
        </w:numPr>
        <w:tabs>
          <w:tab w:val="clear" w:pos="1134"/>
        </w:tabs>
        <w:spacing w:before="240"/>
        <w:ind w:left="0" w:firstLine="0"/>
        <w:contextualSpacing w:val="0"/>
        <w:jc w:val="left"/>
        <w:rPr>
          <w:lang w:val="fr-FR"/>
        </w:rPr>
      </w:pPr>
      <w:r w:rsidRPr="007529F4">
        <w:rPr>
          <w:lang w:val="fr-FR"/>
        </w:rPr>
        <w:t xml:space="preserve">La deuxième session de la Commission a pris fin le 28 octobre 2022 à </w:t>
      </w:r>
      <w:r w:rsidRPr="002E4FC9">
        <w:rPr>
          <w:i/>
          <w:iCs/>
          <w:lang w:val="fr-FR"/>
        </w:rPr>
        <w:t>[xx]</w:t>
      </w:r>
      <w:r w:rsidRPr="007529F4">
        <w:rPr>
          <w:lang w:val="fr-FR"/>
        </w:rPr>
        <w:t>.</w:t>
      </w:r>
    </w:p>
    <w:p w14:paraId="278B1FDD" w14:textId="77777777" w:rsidR="007951E8" w:rsidRPr="007529F4" w:rsidRDefault="007951E8" w:rsidP="007951E8">
      <w:pPr>
        <w:pStyle w:val="ListParagraph"/>
        <w:tabs>
          <w:tab w:val="clear" w:pos="1134"/>
        </w:tabs>
        <w:spacing w:before="240"/>
        <w:ind w:left="0"/>
        <w:contextualSpacing w:val="0"/>
        <w:jc w:val="center"/>
        <w:rPr>
          <w:lang w:val="fr-FR"/>
        </w:rPr>
      </w:pPr>
      <w:r w:rsidRPr="007529F4">
        <w:rPr>
          <w:lang w:val="fr-FR"/>
        </w:rPr>
        <w:t>____________</w:t>
      </w:r>
    </w:p>
    <w:p w14:paraId="1F5217C3" w14:textId="77777777" w:rsidR="007951E8" w:rsidRPr="007529F4" w:rsidRDefault="007951E8" w:rsidP="007951E8">
      <w:pPr>
        <w:pStyle w:val="WMOBodyText"/>
        <w:jc w:val="center"/>
        <w:rPr>
          <w:lang w:val="fr-FR" w:eastAsia="en-US"/>
        </w:rPr>
      </w:pPr>
    </w:p>
    <w:p w14:paraId="7A547BAE" w14:textId="032AD4D6" w:rsidR="008073F5" w:rsidRDefault="00A847F1" w:rsidP="007951E8">
      <w:pPr>
        <w:pStyle w:val="WMOBodyText"/>
        <w:rPr>
          <w:color w:val="0000FF"/>
          <w:lang w:val="fr-FR"/>
        </w:rPr>
      </w:pPr>
      <w:hyperlink w:anchor="Appendix" w:history="1">
        <w:r w:rsidR="007951E8" w:rsidRPr="007529F4">
          <w:rPr>
            <w:color w:val="0000FF"/>
            <w:lang w:val="fr-FR"/>
          </w:rPr>
          <w:t>Appendice</w:t>
        </w:r>
      </w:hyperlink>
      <w:bookmarkStart w:id="0" w:name="_Appendix_to_the"/>
      <w:bookmarkEnd w:id="0"/>
    </w:p>
    <w:p w14:paraId="2B664957" w14:textId="1619ACE9" w:rsidR="00910BEE" w:rsidRPr="008073F5" w:rsidRDefault="00910BEE" w:rsidP="008073F5">
      <w:pPr>
        <w:pStyle w:val="WMOBodyText"/>
        <w:rPr>
          <w:lang w:val="fr-FR" w:eastAsia="en-US"/>
        </w:rPr>
      </w:pPr>
      <w:r w:rsidRPr="008073F5">
        <w:rPr>
          <w:lang w:val="fr-FR" w:eastAsia="en-US"/>
        </w:rPr>
        <w:br w:type="page"/>
      </w:r>
    </w:p>
    <w:p w14:paraId="0E185C9C" w14:textId="77777777" w:rsidR="007951E8" w:rsidRPr="007529F4" w:rsidRDefault="007951E8" w:rsidP="007951E8">
      <w:pPr>
        <w:pStyle w:val="Heading2"/>
        <w:rPr>
          <w:sz w:val="18"/>
          <w:szCs w:val="18"/>
          <w:lang w:val="fr-FR"/>
        </w:rPr>
      </w:pPr>
      <w:bookmarkStart w:id="1" w:name="_Appendice_du_résumé"/>
      <w:bookmarkStart w:id="2" w:name="Appendix"/>
      <w:bookmarkEnd w:id="1"/>
      <w:r w:rsidRPr="007529F4">
        <w:rPr>
          <w:sz w:val="20"/>
          <w:szCs w:val="20"/>
          <w:lang w:val="fr-FR"/>
        </w:rPr>
        <w:lastRenderedPageBreak/>
        <w:t>Appendice du résumé général des travaux de la session</w:t>
      </w:r>
      <w:bookmarkEnd w:id="2"/>
    </w:p>
    <w:p w14:paraId="57A58385" w14:textId="57216DE6" w:rsidR="007951E8" w:rsidRPr="007529F4" w:rsidRDefault="00E35F04" w:rsidP="007951E8">
      <w:pPr>
        <w:pStyle w:val="Heading2"/>
        <w:rPr>
          <w:sz w:val="18"/>
          <w:szCs w:val="18"/>
          <w:lang w:val="fr-FR"/>
        </w:rPr>
      </w:pPr>
      <w:r w:rsidRPr="007529F4">
        <w:rPr>
          <w:sz w:val="20"/>
          <w:szCs w:val="20"/>
          <w:lang w:val="fr-FR"/>
        </w:rPr>
        <w:t>ORDRE DU JOUR PROVISOIRE ANNOT</w:t>
      </w:r>
      <w:r w:rsidR="009C2F40" w:rsidRPr="007529F4">
        <w:rPr>
          <w:sz w:val="20"/>
          <w:szCs w:val="20"/>
          <w:lang w:val="fr-FR"/>
        </w:rPr>
        <w:t>É</w:t>
      </w:r>
    </w:p>
    <w:p w14:paraId="03B35DA9" w14:textId="77777777" w:rsidR="007951E8" w:rsidRPr="007529F4" w:rsidRDefault="007951E8" w:rsidP="007951E8">
      <w:pPr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7529F4">
        <w:rPr>
          <w:b/>
          <w:bCs/>
          <w:lang w:val="fr-FR"/>
        </w:rPr>
        <w:t>1.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Ordre du jour et organisation de la session</w:t>
      </w:r>
    </w:p>
    <w:p w14:paraId="131CD5CB" w14:textId="77777777" w:rsidR="007951E8" w:rsidRPr="007529F4" w:rsidRDefault="007951E8" w:rsidP="007951E8">
      <w:pPr>
        <w:spacing w:before="240"/>
        <w:ind w:left="1134" w:hanging="1134"/>
        <w:outlineLvl w:val="1"/>
        <w:rPr>
          <w:iCs/>
          <w:lang w:val="fr-FR"/>
        </w:rPr>
      </w:pPr>
      <w:r w:rsidRPr="007529F4">
        <w:rPr>
          <w:lang w:val="fr-FR"/>
        </w:rPr>
        <w:t>1.1</w:t>
      </w:r>
      <w:r w:rsidRPr="007529F4">
        <w:rPr>
          <w:lang w:val="fr-FR"/>
        </w:rPr>
        <w:tab/>
        <w:t>Ouverture de la session</w:t>
      </w:r>
    </w:p>
    <w:p w14:paraId="54428577" w14:textId="103EFD5F" w:rsidR="007951E8" w:rsidRPr="007529F4" w:rsidRDefault="007951E8" w:rsidP="00DB7EE5">
      <w:pPr>
        <w:spacing w:before="240"/>
        <w:ind w:left="1134"/>
        <w:jc w:val="left"/>
        <w:rPr>
          <w:lang w:val="fr-FR"/>
        </w:rPr>
      </w:pPr>
      <w:r w:rsidRPr="00326F5D">
        <w:rPr>
          <w:lang w:val="fr-FR"/>
        </w:rPr>
        <w:t xml:space="preserve">Le président de </w:t>
      </w:r>
      <w:r w:rsidRPr="00326F5D" w:rsidDel="008D4DFA">
        <w:rPr>
          <w:lang w:val="fr-FR"/>
        </w:rPr>
        <w:t>l</w:t>
      </w:r>
      <w:r w:rsidR="0074667C" w:rsidRPr="00326F5D" w:rsidDel="008D4DFA">
        <w:rPr>
          <w:lang w:val="fr-FR"/>
        </w:rPr>
        <w:t>’</w:t>
      </w:r>
      <w:proofErr w:type="spellStart"/>
      <w:r w:rsidRPr="00326F5D" w:rsidDel="008D4DFA">
        <w:rPr>
          <w:lang w:val="fr-FR"/>
        </w:rPr>
        <w:t>INFCOM</w:t>
      </w:r>
      <w:bookmarkStart w:id="3" w:name="_GoBack"/>
      <w:bookmarkEnd w:id="3"/>
      <w:proofErr w:type="spellEnd"/>
      <w:r w:rsidRPr="00326F5D" w:rsidDel="008D4DFA">
        <w:rPr>
          <w:lang w:val="fr-FR"/>
        </w:rPr>
        <w:t xml:space="preserve"> </w:t>
      </w:r>
      <w:r w:rsidRPr="00326F5D">
        <w:rPr>
          <w:lang w:val="fr-FR"/>
        </w:rPr>
        <w:t>ouvr</w:t>
      </w:r>
      <w:r w:rsidR="000D1D6E" w:rsidRPr="00326F5D">
        <w:rPr>
          <w:lang w:val="fr-FR"/>
        </w:rPr>
        <w:t>e</w:t>
      </w:r>
      <w:r w:rsidRPr="00326F5D">
        <w:rPr>
          <w:lang w:val="fr-FR"/>
        </w:rPr>
        <w:t xml:space="preserve"> la deuxième session de la Commission le lundi 24</w:t>
      </w:r>
      <w:r w:rsidRPr="007529F4">
        <w:rPr>
          <w:lang w:val="fr-FR"/>
        </w:rPr>
        <w:t xml:space="preserve"> octobre 2022 à 9 heures CEST.</w:t>
      </w:r>
    </w:p>
    <w:p w14:paraId="17071354" w14:textId="1E3B32F2" w:rsidR="007951E8" w:rsidRPr="007529F4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1.2</w:t>
      </w:r>
      <w:r w:rsidRPr="007529F4">
        <w:rPr>
          <w:lang w:val="fr-FR"/>
        </w:rPr>
        <w:tab/>
        <w:t>Approbation de l</w:t>
      </w:r>
      <w:r w:rsidR="0074667C">
        <w:rPr>
          <w:lang w:val="fr-FR"/>
        </w:rPr>
        <w:t>’</w:t>
      </w:r>
      <w:r w:rsidRPr="007529F4">
        <w:rPr>
          <w:lang w:val="fr-FR"/>
        </w:rPr>
        <w:t>ordre du jour</w:t>
      </w:r>
    </w:p>
    <w:p w14:paraId="057D42FA" w14:textId="7588D2AF" w:rsidR="007951E8" w:rsidRPr="00F85D2B" w:rsidRDefault="007951E8" w:rsidP="00DB7EE5">
      <w:pPr>
        <w:spacing w:before="240"/>
        <w:ind w:left="1134"/>
        <w:jc w:val="left"/>
        <w:rPr>
          <w:spacing w:val="-2"/>
          <w:lang w:val="fr-FR"/>
        </w:rPr>
      </w:pPr>
      <w:r w:rsidRPr="00F85D2B">
        <w:rPr>
          <w:spacing w:val="-2"/>
          <w:lang w:val="fr-FR"/>
        </w:rPr>
        <w:t xml:space="preserve">Conformément aux règles 6.10.1 et 6.10.7 du </w:t>
      </w:r>
      <w:hyperlink r:id="rId12" w:anchor="page=15" w:history="1">
        <w:r w:rsidR="008628D8" w:rsidRPr="00F85D2B">
          <w:rPr>
            <w:rStyle w:val="Hyperlink"/>
            <w:i/>
            <w:iCs/>
            <w:spacing w:val="-2"/>
            <w:lang w:val="fr-FR"/>
          </w:rPr>
          <w:t>Règlement intérieur des commissions techniques</w:t>
        </w:r>
      </w:hyperlink>
      <w:r w:rsidR="008628D8" w:rsidRPr="00F85D2B">
        <w:rPr>
          <w:rStyle w:val="Hyperlink"/>
          <w:spacing w:val="-2"/>
          <w:lang w:val="fr-FR"/>
        </w:rPr>
        <w:t xml:space="preserve"> </w:t>
      </w:r>
      <w:bookmarkStart w:id="4" w:name="_Hlk111011026"/>
      <w:r w:rsidR="008628D8" w:rsidRPr="00F85D2B">
        <w:rPr>
          <w:spacing w:val="-2"/>
          <w:lang w:val="fr-FR"/>
        </w:rPr>
        <w:t>(OMM-N° 1240)</w:t>
      </w:r>
      <w:bookmarkEnd w:id="4"/>
      <w:r w:rsidRPr="00F85D2B">
        <w:rPr>
          <w:spacing w:val="-2"/>
          <w:lang w:val="fr-FR"/>
        </w:rPr>
        <w:t>,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ordre du jour provisoire est soumis à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approbation de la Commission après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ouverture de la session. Cet ordre du jour peut comprendre des points proposés – au plus tard 30 jours avant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ouverture de la session – par le Président de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Organisation, les conseils régionaux,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Organisation des Nations Unies, les organisations internationales concernées et les Membres, conformément à la règle</w:t>
      </w:r>
      <w:r w:rsidR="00F85D2B">
        <w:rPr>
          <w:spacing w:val="-2"/>
          <w:lang w:val="fr-FR"/>
        </w:rPr>
        <w:t> </w:t>
      </w:r>
      <w:r w:rsidRPr="00F85D2B">
        <w:rPr>
          <w:spacing w:val="-2"/>
          <w:lang w:val="fr-FR"/>
        </w:rPr>
        <w:t xml:space="preserve">6.10.3 du </w:t>
      </w:r>
      <w:hyperlink r:id="rId13" w:anchor="page=15" w:history="1">
        <w:r w:rsidRPr="00EE7DDB">
          <w:rPr>
            <w:rStyle w:val="Hyperlink"/>
            <w:i/>
            <w:iCs/>
            <w:spacing w:val="-2"/>
            <w:lang w:val="fr-FR"/>
          </w:rPr>
          <w:t>Règlement intérieur des commissions techniques</w:t>
        </w:r>
      </w:hyperlink>
      <w:r w:rsidR="008628D8" w:rsidRPr="00F85D2B">
        <w:rPr>
          <w:rStyle w:val="Hyperlink"/>
          <w:spacing w:val="-2"/>
          <w:lang w:val="fr-FR"/>
        </w:rPr>
        <w:t xml:space="preserve"> </w:t>
      </w:r>
      <w:r w:rsidR="008628D8" w:rsidRPr="00F85D2B">
        <w:rPr>
          <w:spacing w:val="-2"/>
          <w:lang w:val="fr-FR"/>
        </w:rPr>
        <w:t>(OMM-N°</w:t>
      </w:r>
      <w:r w:rsidR="007C7B97" w:rsidRPr="00F85D2B">
        <w:rPr>
          <w:spacing w:val="-2"/>
          <w:lang w:val="fr-FR"/>
        </w:rPr>
        <w:t> </w:t>
      </w:r>
      <w:r w:rsidR="008628D8" w:rsidRPr="00F85D2B">
        <w:rPr>
          <w:spacing w:val="-2"/>
          <w:lang w:val="fr-FR"/>
        </w:rPr>
        <w:t>1240)</w:t>
      </w:r>
      <w:r w:rsidRPr="00F85D2B">
        <w:rPr>
          <w:spacing w:val="-2"/>
          <w:lang w:val="fr-FR"/>
        </w:rPr>
        <w:t>. L</w:t>
      </w:r>
      <w:r w:rsidR="0074667C" w:rsidRPr="00F85D2B">
        <w:rPr>
          <w:spacing w:val="-2"/>
          <w:lang w:val="fr-FR"/>
        </w:rPr>
        <w:t>’</w:t>
      </w:r>
      <w:r w:rsidRPr="00F85D2B">
        <w:rPr>
          <w:spacing w:val="-2"/>
          <w:lang w:val="fr-FR"/>
        </w:rPr>
        <w:t>ordre du jour peut être modifié à tout moment au cours de la session.</w:t>
      </w:r>
    </w:p>
    <w:p w14:paraId="317F32E9" w14:textId="77777777" w:rsidR="007951E8" w:rsidRPr="007529F4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1.3</w:t>
      </w:r>
      <w:r w:rsidRPr="007529F4">
        <w:rPr>
          <w:lang w:val="fr-FR"/>
        </w:rPr>
        <w:tab/>
        <w:t>Examen du rapport sur la vérification des pouvoirs</w:t>
      </w:r>
    </w:p>
    <w:p w14:paraId="77D0D00F" w14:textId="3EB0F619" w:rsidR="007951E8" w:rsidRPr="008A220B" w:rsidRDefault="007951E8" w:rsidP="00DB7EE5">
      <w:pPr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Conformément à la </w:t>
      </w:r>
      <w:hyperlink r:id="rId14" w:anchor="page=51" w:history="1">
        <w:r w:rsidRPr="00F652C7">
          <w:rPr>
            <w:rStyle w:val="Hyperlink"/>
            <w:lang w:val="fr-FR"/>
          </w:rPr>
          <w:t>règle 22</w:t>
        </w:r>
      </w:hyperlink>
      <w:r w:rsidRPr="007529F4">
        <w:rPr>
          <w:lang w:val="fr-FR"/>
        </w:rPr>
        <w:t xml:space="preserve"> du </w:t>
      </w:r>
      <w:r w:rsidR="00CA4C18" w:rsidRPr="007529F4">
        <w:rPr>
          <w:lang w:val="fr-FR"/>
        </w:rPr>
        <w:t>Règlement général (</w:t>
      </w:r>
      <w:hyperlink r:id="rId15" w:history="1">
        <w:r w:rsidRPr="008A220B">
          <w:rPr>
            <w:rStyle w:val="Hyperlink"/>
            <w:i/>
            <w:iCs/>
            <w:lang w:val="fr-FR"/>
          </w:rPr>
          <w:t>Recueil des documents fondamentaux N° 1</w:t>
        </w:r>
      </w:hyperlink>
      <w:r w:rsidR="00E606CC" w:rsidRPr="008A220B">
        <w:rPr>
          <w:lang w:val="fr-FR"/>
        </w:rPr>
        <w:t xml:space="preserve"> (</w:t>
      </w:r>
      <w:r w:rsidR="00391836" w:rsidRPr="008A220B">
        <w:rPr>
          <w:lang w:val="fr-FR"/>
        </w:rPr>
        <w:t>OMM-N° 15</w:t>
      </w:r>
      <w:r w:rsidR="00E606CC" w:rsidRPr="008A220B">
        <w:rPr>
          <w:lang w:val="fr-FR"/>
        </w:rPr>
        <w:t>)</w:t>
      </w:r>
      <w:r w:rsidR="00391836" w:rsidRPr="008A220B">
        <w:rPr>
          <w:lang w:val="fr-FR"/>
        </w:rPr>
        <w:t>),</w:t>
      </w:r>
      <w:r w:rsidRPr="008A220B">
        <w:rPr>
          <w:lang w:val="fr-FR"/>
        </w:rPr>
        <w:t xml:space="preserve"> une liste des participants à la session </w:t>
      </w:r>
      <w:r w:rsidR="008A4EB8" w:rsidRPr="008A220B">
        <w:rPr>
          <w:lang w:val="fr-FR"/>
        </w:rPr>
        <w:t xml:space="preserve">est </w:t>
      </w:r>
      <w:r w:rsidRPr="008A220B">
        <w:rPr>
          <w:lang w:val="fr-FR"/>
        </w:rPr>
        <w:t xml:space="preserve">distribuée </w:t>
      </w:r>
      <w:r w:rsidR="005A724C" w:rsidRPr="008A220B">
        <w:rPr>
          <w:lang w:val="fr-FR"/>
        </w:rPr>
        <w:t>le plus</w:t>
      </w:r>
      <w:r w:rsidRPr="008A220B">
        <w:rPr>
          <w:lang w:val="fr-FR"/>
        </w:rPr>
        <w:t xml:space="preserve"> </w:t>
      </w:r>
      <w:r w:rsidR="005A724C" w:rsidRPr="008A220B">
        <w:rPr>
          <w:lang w:val="fr-FR"/>
        </w:rPr>
        <w:t>tôt</w:t>
      </w:r>
      <w:r w:rsidRPr="008A220B">
        <w:rPr>
          <w:lang w:val="fr-FR"/>
        </w:rPr>
        <w:t xml:space="preserve"> possible après l</w:t>
      </w:r>
      <w:r w:rsidR="0074667C" w:rsidRPr="008A220B">
        <w:rPr>
          <w:lang w:val="fr-FR"/>
        </w:rPr>
        <w:t>’</w:t>
      </w:r>
      <w:r w:rsidRPr="008A220B">
        <w:rPr>
          <w:lang w:val="fr-FR"/>
        </w:rPr>
        <w:t xml:space="preserve">ouverture de la session. Cette liste </w:t>
      </w:r>
      <w:r w:rsidR="008A4EB8" w:rsidRPr="008A220B">
        <w:rPr>
          <w:lang w:val="fr-FR"/>
        </w:rPr>
        <w:t xml:space="preserve">est </w:t>
      </w:r>
      <w:r w:rsidRPr="008A220B">
        <w:rPr>
          <w:lang w:val="fr-FR"/>
        </w:rPr>
        <w:t xml:space="preserve">établie sur la base des lettres de créance reçues par le Secrétaire général avant la session et </w:t>
      </w:r>
      <w:r w:rsidR="008A4EB8" w:rsidRPr="008A220B">
        <w:rPr>
          <w:lang w:val="fr-FR"/>
        </w:rPr>
        <w:t xml:space="preserve">est </w:t>
      </w:r>
      <w:r w:rsidRPr="008A220B">
        <w:rPr>
          <w:lang w:val="fr-FR"/>
        </w:rPr>
        <w:t>actualisée avec celles transmises au représentant du Secrétaire général pendant la session. Si un délégué principal élève une objection à l</w:t>
      </w:r>
      <w:r w:rsidR="0074667C" w:rsidRPr="008A220B">
        <w:rPr>
          <w:lang w:val="fr-FR"/>
        </w:rPr>
        <w:t>’</w:t>
      </w:r>
      <w:r w:rsidRPr="008A220B">
        <w:rPr>
          <w:lang w:val="fr-FR"/>
        </w:rPr>
        <w:t xml:space="preserve">un quelconque des noms figurant sur la liste, un comité de vérification des pouvoirs </w:t>
      </w:r>
      <w:r w:rsidR="008A4EB8" w:rsidRPr="008A220B">
        <w:rPr>
          <w:lang w:val="fr-FR"/>
        </w:rPr>
        <w:t xml:space="preserve">est </w:t>
      </w:r>
      <w:r w:rsidRPr="008A220B">
        <w:rPr>
          <w:lang w:val="fr-FR"/>
        </w:rPr>
        <w:t>créé.</w:t>
      </w:r>
    </w:p>
    <w:p w14:paraId="20CAD13A" w14:textId="77777777" w:rsidR="007951E8" w:rsidRPr="008A220B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8A220B">
        <w:rPr>
          <w:lang w:val="fr-FR"/>
        </w:rPr>
        <w:t>1.4</w:t>
      </w:r>
      <w:r w:rsidRPr="008A220B">
        <w:rPr>
          <w:lang w:val="fr-FR"/>
        </w:rPr>
        <w:tab/>
        <w:t>Établissement des comités</w:t>
      </w:r>
    </w:p>
    <w:p w14:paraId="1FC968A0" w14:textId="4D9D9023" w:rsidR="007951E8" w:rsidRPr="007529F4" w:rsidRDefault="007951E8" w:rsidP="00DB7EE5">
      <w:pPr>
        <w:spacing w:before="240"/>
        <w:ind w:left="1134"/>
        <w:jc w:val="left"/>
        <w:rPr>
          <w:lang w:val="fr-FR"/>
        </w:rPr>
      </w:pPr>
      <w:r w:rsidRPr="008A220B">
        <w:rPr>
          <w:lang w:val="fr-FR"/>
        </w:rPr>
        <w:t xml:space="preserve">Conformément aux </w:t>
      </w:r>
      <w:hyperlink r:id="rId16" w:anchor="page=51" w:history="1">
        <w:r w:rsidRPr="008A220B">
          <w:rPr>
            <w:rStyle w:val="Hyperlink"/>
            <w:lang w:val="fr-FR"/>
          </w:rPr>
          <w:t>règles 22</w:t>
        </w:r>
      </w:hyperlink>
      <w:r w:rsidRPr="008A220B">
        <w:rPr>
          <w:lang w:val="fr-FR"/>
        </w:rPr>
        <w:t xml:space="preserve">, </w:t>
      </w:r>
      <w:hyperlink r:id="rId17" w:anchor="page=52" w:history="1">
        <w:r w:rsidRPr="008A220B">
          <w:rPr>
            <w:rStyle w:val="Hyperlink"/>
            <w:lang w:val="fr-FR"/>
          </w:rPr>
          <w:t>24</w:t>
        </w:r>
      </w:hyperlink>
      <w:r w:rsidRPr="008A220B">
        <w:rPr>
          <w:lang w:val="fr-FR"/>
        </w:rPr>
        <w:t xml:space="preserve"> et </w:t>
      </w:r>
      <w:hyperlink r:id="rId18" w:anchor="page=52" w:history="1">
        <w:r w:rsidRPr="008A220B">
          <w:rPr>
            <w:rStyle w:val="Hyperlink"/>
            <w:lang w:val="fr-FR"/>
          </w:rPr>
          <w:t>25</w:t>
        </w:r>
      </w:hyperlink>
      <w:r w:rsidRPr="008A220B">
        <w:rPr>
          <w:lang w:val="fr-FR"/>
        </w:rPr>
        <w:t xml:space="preserve"> du Règlement général (</w:t>
      </w:r>
      <w:hyperlink r:id="rId19" w:history="1">
        <w:r w:rsidR="001E1BFD" w:rsidRPr="008A220B">
          <w:rPr>
            <w:rStyle w:val="Hyperlink"/>
            <w:i/>
            <w:iCs/>
            <w:lang w:val="fr-FR"/>
          </w:rPr>
          <w:t>Recueil des documents fondamentaux N° 1</w:t>
        </w:r>
      </w:hyperlink>
      <w:r w:rsidR="001E1BFD" w:rsidRPr="008A220B">
        <w:rPr>
          <w:lang w:val="fr-FR"/>
        </w:rPr>
        <w:t xml:space="preserve"> (OMM-N° 15))</w:t>
      </w:r>
      <w:r w:rsidRPr="008A220B">
        <w:rPr>
          <w:lang w:val="fr-FR"/>
        </w:rPr>
        <w:t xml:space="preserve"> et à la </w:t>
      </w:r>
      <w:hyperlink r:id="rId20" w:anchor="page=15" w:history="1">
        <w:r w:rsidRPr="008A220B">
          <w:rPr>
            <w:rStyle w:val="Hyperlink"/>
            <w:lang w:val="fr-FR"/>
          </w:rPr>
          <w:t>règle 6.10.1</w:t>
        </w:r>
      </w:hyperlink>
      <w:r w:rsidRPr="008A220B">
        <w:rPr>
          <w:lang w:val="fr-FR"/>
        </w:rPr>
        <w:t xml:space="preserve"> du </w:t>
      </w:r>
      <w:hyperlink r:id="rId21" w:history="1">
        <w:r w:rsidRPr="008A220B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="00BA75B9" w:rsidRPr="008A220B">
        <w:rPr>
          <w:rStyle w:val="Hyperlink"/>
          <w:i/>
          <w:iCs/>
          <w:lang w:val="fr-FR"/>
        </w:rPr>
        <w:t xml:space="preserve"> </w:t>
      </w:r>
      <w:r w:rsidR="00BA75B9" w:rsidRPr="008A220B">
        <w:rPr>
          <w:spacing w:val="-2"/>
          <w:lang w:val="fr-FR"/>
        </w:rPr>
        <w:t>(OMM-N° 1240)</w:t>
      </w:r>
      <w:r w:rsidRPr="008A220B">
        <w:rPr>
          <w:lang w:val="fr-FR"/>
        </w:rPr>
        <w:t>, la Commission peut créer, si nécessaire, les comités suivants: a)</w:t>
      </w:r>
      <w:r w:rsidR="003448B7" w:rsidRPr="008A220B">
        <w:rPr>
          <w:lang w:val="fr-FR"/>
        </w:rPr>
        <w:t> </w:t>
      </w:r>
      <w:r w:rsidRPr="008A220B">
        <w:rPr>
          <w:lang w:val="fr-FR"/>
        </w:rPr>
        <w:t>comité de vérification des pouvoirs, b)</w:t>
      </w:r>
      <w:r w:rsidR="003448B7" w:rsidRPr="008A220B">
        <w:rPr>
          <w:lang w:val="fr-FR"/>
        </w:rPr>
        <w:t> </w:t>
      </w:r>
      <w:r w:rsidRPr="008A220B">
        <w:rPr>
          <w:lang w:val="fr-FR"/>
        </w:rPr>
        <w:t xml:space="preserve">comité de coordination, </w:t>
      </w:r>
      <w:r w:rsidR="003448B7" w:rsidRPr="008A220B">
        <w:rPr>
          <w:lang w:val="fr-FR"/>
        </w:rPr>
        <w:t xml:space="preserve">et </w:t>
      </w:r>
      <w:r w:rsidRPr="008A220B">
        <w:rPr>
          <w:lang w:val="fr-FR"/>
        </w:rPr>
        <w:t>c)</w:t>
      </w:r>
      <w:r w:rsidR="003448B7" w:rsidRPr="008A220B">
        <w:rPr>
          <w:lang w:val="fr-FR"/>
        </w:rPr>
        <w:t> </w:t>
      </w:r>
      <w:r w:rsidRPr="008A220B">
        <w:rPr>
          <w:lang w:val="fr-FR"/>
        </w:rPr>
        <w:t>comité des nominations</w:t>
      </w:r>
      <w:r w:rsidR="00C02744" w:rsidRPr="008A220B">
        <w:rPr>
          <w:lang w:val="fr-FR"/>
        </w:rPr>
        <w:t>,</w:t>
      </w:r>
      <w:r w:rsidRPr="008A220B">
        <w:rPr>
          <w:lang w:val="fr-FR"/>
        </w:rPr>
        <w:t xml:space="preserve"> pour faciliter l</w:t>
      </w:r>
      <w:r w:rsidR="0074667C" w:rsidRPr="008A220B">
        <w:rPr>
          <w:lang w:val="fr-FR"/>
        </w:rPr>
        <w:t>’</w:t>
      </w:r>
      <w:r w:rsidRPr="008A220B">
        <w:rPr>
          <w:lang w:val="fr-FR"/>
        </w:rPr>
        <w:t xml:space="preserve">élection du </w:t>
      </w:r>
      <w:r w:rsidR="00445548" w:rsidRPr="008A220B">
        <w:rPr>
          <w:lang w:val="fr-FR"/>
        </w:rPr>
        <w:t>B</w:t>
      </w:r>
      <w:r w:rsidRPr="008A220B">
        <w:rPr>
          <w:lang w:val="fr-FR"/>
        </w:rPr>
        <w:t>ureau. La</w:t>
      </w:r>
      <w:r w:rsidR="004821A6">
        <w:rPr>
          <w:lang w:val="fr-FR"/>
        </w:rPr>
        <w:t> </w:t>
      </w:r>
      <w:r w:rsidRPr="008A220B">
        <w:rPr>
          <w:lang w:val="fr-FR"/>
        </w:rPr>
        <w:t>Commission peut créer d</w:t>
      </w:r>
      <w:r w:rsidR="0074667C" w:rsidRPr="008A220B">
        <w:rPr>
          <w:lang w:val="fr-FR"/>
        </w:rPr>
        <w:t>’</w:t>
      </w:r>
      <w:r w:rsidRPr="008A220B">
        <w:rPr>
          <w:lang w:val="fr-FR"/>
        </w:rPr>
        <w:t>autres comités au cours de la session.</w:t>
      </w:r>
      <w:bookmarkStart w:id="5" w:name="_Hlk57304213"/>
      <w:bookmarkEnd w:id="5"/>
    </w:p>
    <w:p w14:paraId="0CBF91B4" w14:textId="77777777" w:rsidR="007951E8" w:rsidRPr="007529F4" w:rsidRDefault="007951E8" w:rsidP="00DB7EE5">
      <w:pPr>
        <w:spacing w:before="24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1.5</w:t>
      </w:r>
      <w:r w:rsidRPr="007529F4">
        <w:rPr>
          <w:lang w:val="fr-FR"/>
        </w:rPr>
        <w:tab/>
        <w:t>Établissement de procès-verbaux</w:t>
      </w:r>
    </w:p>
    <w:p w14:paraId="2C45561F" w14:textId="4C021989" w:rsidR="007951E8" w:rsidRPr="007529F4" w:rsidRDefault="007951E8" w:rsidP="00DB7EE5">
      <w:pPr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Conformément à la </w:t>
      </w:r>
      <w:hyperlink r:id="rId22" w:anchor="page=70" w:history="1">
        <w:r w:rsidR="00C82AA6">
          <w:rPr>
            <w:rStyle w:val="Hyperlink"/>
            <w:lang w:val="fr-FR"/>
          </w:rPr>
          <w:t>règle 94 du Règlement général</w:t>
        </w:r>
      </w:hyperlink>
      <w:r w:rsidRPr="007529F4">
        <w:rPr>
          <w:lang w:val="fr-FR"/>
        </w:rPr>
        <w:t>, les décisions adoptées lors de la session sont présentées sous forme d</w:t>
      </w:r>
      <w:r w:rsidR="0074667C">
        <w:rPr>
          <w:lang w:val="fr-FR"/>
        </w:rPr>
        <w:t>’</w:t>
      </w:r>
      <w:r w:rsidRPr="007529F4">
        <w:rPr>
          <w:lang w:val="fr-FR"/>
        </w:rPr>
        <w:t>une décision, d</w:t>
      </w:r>
      <w:r w:rsidR="0074667C">
        <w:rPr>
          <w:lang w:val="fr-FR"/>
        </w:rPr>
        <w:t>’</w:t>
      </w:r>
      <w:r w:rsidRPr="007529F4">
        <w:rPr>
          <w:lang w:val="fr-FR"/>
        </w:rPr>
        <w:t>une résolution ou d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une recommandation. </w:t>
      </w:r>
    </w:p>
    <w:p w14:paraId="7B05B1C9" w14:textId="5EB6FD9F" w:rsidR="007951E8" w:rsidRPr="007529F4" w:rsidRDefault="007951E8" w:rsidP="00DB7EE5">
      <w:pPr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En vertu de la </w:t>
      </w:r>
      <w:hyperlink r:id="rId23" w:anchor="page=71" w:history="1">
        <w:r w:rsidR="00C82AA6">
          <w:rPr>
            <w:rStyle w:val="Hyperlink"/>
            <w:lang w:val="fr-FR"/>
          </w:rPr>
          <w:t>règle 95 du Règlement général</w:t>
        </w:r>
      </w:hyperlink>
      <w:r w:rsidRPr="007529F4">
        <w:rPr>
          <w:lang w:val="fr-FR"/>
        </w:rPr>
        <w:t>, après la session, les résolutions, décisions et recommandations sont consignées dans le rapport final de la session et publiées par le Secrétariat. Les documents d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information et les déclarations sont également inclus dans le rapport final (partie II). Le Secrétariat établit des </w:t>
      </w:r>
      <w:r w:rsidRPr="007529F4">
        <w:rPr>
          <w:lang w:val="fr-FR"/>
        </w:rPr>
        <w:t>procès</w:t>
      </w:r>
      <w:r w:rsidR="00A64F06">
        <w:rPr>
          <w:lang w:val="fr-FR"/>
        </w:rPr>
        <w:noBreakHyphen/>
      </w:r>
      <w:r w:rsidRPr="007529F4">
        <w:rPr>
          <w:lang w:val="fr-FR"/>
        </w:rPr>
        <w:t>verbaux sommaires récapitulant les séances plénières des organes constituants uniquement sur demande expresse de l</w:t>
      </w:r>
      <w:r w:rsidR="0074667C">
        <w:rPr>
          <w:lang w:val="fr-FR"/>
        </w:rPr>
        <w:t>’</w:t>
      </w:r>
      <w:r w:rsidRPr="007529F4">
        <w:rPr>
          <w:lang w:val="fr-FR"/>
        </w:rPr>
        <w:t>assemblée plénière. Les séances plénières sont enregistrées, les enregistrements étant conservés à des fins d</w:t>
      </w:r>
      <w:r w:rsidR="0074667C">
        <w:rPr>
          <w:lang w:val="fr-FR"/>
        </w:rPr>
        <w:t>’</w:t>
      </w:r>
      <w:r w:rsidRPr="007529F4">
        <w:rPr>
          <w:lang w:val="fr-FR"/>
        </w:rPr>
        <w:t>archivage.</w:t>
      </w:r>
    </w:p>
    <w:p w14:paraId="248253A6" w14:textId="77777777" w:rsidR="007951E8" w:rsidRPr="007529F4" w:rsidRDefault="007951E8" w:rsidP="00DB7EE5">
      <w:pPr>
        <w:keepNext/>
        <w:keepLines/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7529F4">
        <w:rPr>
          <w:b/>
          <w:bCs/>
          <w:lang w:val="fr-FR"/>
        </w:rPr>
        <w:t>2.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Rapport du président de la Commission</w:t>
      </w:r>
    </w:p>
    <w:p w14:paraId="36CFC2E0" w14:textId="32013AA6" w:rsidR="007951E8" w:rsidRPr="004821A6" w:rsidRDefault="007951E8" w:rsidP="004821A6">
      <w:pPr>
        <w:tabs>
          <w:tab w:val="clear" w:pos="1134"/>
        </w:tabs>
        <w:spacing w:before="240"/>
        <w:ind w:left="1134"/>
        <w:jc w:val="left"/>
        <w:rPr>
          <w:spacing w:val="-2"/>
          <w:lang w:val="fr-FR"/>
        </w:rPr>
      </w:pPr>
      <w:r w:rsidRPr="004821A6">
        <w:rPr>
          <w:spacing w:val="-2"/>
          <w:lang w:val="fr-FR"/>
        </w:rPr>
        <w:t>Le président de la Commission fait rapport sur les activités de la Commission depuis la troisième partie de la première session (12-16 avril 2021), y compris celles du Groupe de gestion, des comités permanents et des groupes d</w:t>
      </w:r>
      <w:r w:rsidR="0074667C" w:rsidRPr="004821A6">
        <w:rPr>
          <w:spacing w:val="-2"/>
          <w:lang w:val="fr-FR"/>
        </w:rPr>
        <w:t>’</w:t>
      </w:r>
      <w:r w:rsidRPr="004821A6">
        <w:rPr>
          <w:spacing w:val="-2"/>
          <w:lang w:val="fr-FR"/>
        </w:rPr>
        <w:t xml:space="preserve">étude, conformément au programme de travail de la Commission au titre de la </w:t>
      </w:r>
      <w:hyperlink r:id="rId24" w:anchor="page=44" w:history="1">
        <w:r w:rsidRPr="004821A6">
          <w:rPr>
            <w:rStyle w:val="Hyperlink"/>
            <w:spacing w:val="-2"/>
            <w:lang w:val="fr-FR"/>
          </w:rPr>
          <w:t>résolution 3 (</w:t>
        </w:r>
        <w:proofErr w:type="spellStart"/>
        <w:r w:rsidRPr="004821A6">
          <w:rPr>
            <w:rStyle w:val="Hyperlink"/>
            <w:spacing w:val="-2"/>
            <w:lang w:val="fr-FR"/>
          </w:rPr>
          <w:t>INFCOM</w:t>
        </w:r>
        <w:proofErr w:type="spellEnd"/>
        <w:r w:rsidRPr="004821A6">
          <w:rPr>
            <w:rStyle w:val="Hyperlink"/>
            <w:spacing w:val="-2"/>
            <w:lang w:val="fr-FR"/>
          </w:rPr>
          <w:t>-1)</w:t>
        </w:r>
      </w:hyperlink>
      <w:r w:rsidRPr="004821A6">
        <w:rPr>
          <w:spacing w:val="-2"/>
          <w:lang w:val="fr-FR"/>
        </w:rPr>
        <w:t xml:space="preserve"> –</w:t>
      </w:r>
      <w:r w:rsidR="004821A6">
        <w:rPr>
          <w:spacing w:val="-2"/>
          <w:lang w:val="fr-FR"/>
        </w:rPr>
        <w:t xml:space="preserve"> </w:t>
      </w:r>
      <w:r w:rsidRPr="004821A6">
        <w:rPr>
          <w:spacing w:val="-2"/>
          <w:lang w:val="fr-FR"/>
        </w:rPr>
        <w:t>Programme de travail des comités permanents et groupes d</w:t>
      </w:r>
      <w:r w:rsidR="0074667C" w:rsidRPr="004821A6">
        <w:rPr>
          <w:spacing w:val="-2"/>
          <w:lang w:val="fr-FR"/>
        </w:rPr>
        <w:t>’</w:t>
      </w:r>
      <w:r w:rsidRPr="004821A6">
        <w:rPr>
          <w:spacing w:val="-2"/>
          <w:lang w:val="fr-FR"/>
        </w:rPr>
        <w:t>étude de la Commission des observations, des infrastructures et des systèmes d</w:t>
      </w:r>
      <w:r w:rsidR="0074667C" w:rsidRPr="004821A6">
        <w:rPr>
          <w:spacing w:val="-2"/>
          <w:lang w:val="fr-FR"/>
        </w:rPr>
        <w:t>’</w:t>
      </w:r>
      <w:r w:rsidRPr="004821A6">
        <w:rPr>
          <w:spacing w:val="-2"/>
          <w:lang w:val="fr-FR"/>
        </w:rPr>
        <w:t xml:space="preserve">information, de la </w:t>
      </w:r>
      <w:hyperlink r:id="rId25" w:anchor="page=79" w:history="1">
        <w:r w:rsidRPr="004821A6">
          <w:rPr>
            <w:rStyle w:val="Hyperlink"/>
            <w:spacing w:val="-2"/>
            <w:lang w:val="fr-FR"/>
          </w:rPr>
          <w:t>résolution</w:t>
        </w:r>
        <w:r w:rsidR="004821A6">
          <w:rPr>
            <w:rStyle w:val="Hyperlink"/>
            <w:spacing w:val="-2"/>
            <w:lang w:val="fr-FR"/>
          </w:rPr>
          <w:t> </w:t>
        </w:r>
        <w:r w:rsidRPr="004821A6">
          <w:rPr>
            <w:rStyle w:val="Hyperlink"/>
            <w:spacing w:val="-2"/>
            <w:lang w:val="fr-FR"/>
          </w:rPr>
          <w:t>6 (</w:t>
        </w:r>
        <w:proofErr w:type="spellStart"/>
        <w:r w:rsidRPr="004821A6">
          <w:rPr>
            <w:rStyle w:val="Hyperlink"/>
            <w:spacing w:val="-2"/>
            <w:lang w:val="fr-FR"/>
          </w:rPr>
          <w:t>INFCOM</w:t>
        </w:r>
        <w:proofErr w:type="spellEnd"/>
        <w:r w:rsidRPr="004821A6">
          <w:rPr>
            <w:rStyle w:val="Hyperlink"/>
            <w:spacing w:val="-2"/>
            <w:lang w:val="fr-FR"/>
          </w:rPr>
          <w:t>-1)</w:t>
        </w:r>
      </w:hyperlink>
      <w:r w:rsidRPr="004821A6">
        <w:rPr>
          <w:spacing w:val="-2"/>
          <w:lang w:val="fr-FR"/>
        </w:rPr>
        <w:t xml:space="preserve"> – </w:t>
      </w:r>
      <w:r w:rsidR="001C213C" w:rsidRPr="004821A6">
        <w:rPr>
          <w:spacing w:val="-2"/>
          <w:lang w:val="fr-FR"/>
        </w:rPr>
        <w:t>Révision</w:t>
      </w:r>
      <w:r w:rsidRPr="004821A6">
        <w:rPr>
          <w:spacing w:val="-2"/>
          <w:lang w:val="fr-FR"/>
        </w:rPr>
        <w:t xml:space="preserve"> du programme de travail de la Commission</w:t>
      </w:r>
      <w:r w:rsidR="00340119" w:rsidRPr="004821A6">
        <w:rPr>
          <w:spacing w:val="-2"/>
          <w:lang w:val="fr-FR"/>
        </w:rPr>
        <w:t xml:space="preserve"> des observations, des infrastructures et des systèmes d’information</w:t>
      </w:r>
      <w:r w:rsidRPr="004821A6">
        <w:rPr>
          <w:spacing w:val="-2"/>
          <w:lang w:val="fr-FR"/>
        </w:rPr>
        <w:t xml:space="preserve">, et de la </w:t>
      </w:r>
      <w:hyperlink r:id="rId26" w:anchor="page=149" w:history="1">
        <w:r w:rsidRPr="004821A6">
          <w:rPr>
            <w:rStyle w:val="Hyperlink"/>
            <w:spacing w:val="-2"/>
            <w:lang w:val="fr-FR"/>
          </w:rPr>
          <w:t>décision</w:t>
        </w:r>
        <w:r w:rsidR="004821A6">
          <w:rPr>
            <w:rStyle w:val="Hyperlink"/>
            <w:spacing w:val="-2"/>
            <w:lang w:val="fr-FR"/>
          </w:rPr>
          <w:t> </w:t>
        </w:r>
        <w:r w:rsidRPr="004821A6">
          <w:rPr>
            <w:rStyle w:val="Hyperlink"/>
            <w:spacing w:val="-2"/>
            <w:lang w:val="fr-FR"/>
          </w:rPr>
          <w:t>4 (</w:t>
        </w:r>
        <w:proofErr w:type="spellStart"/>
        <w:r w:rsidRPr="004821A6">
          <w:rPr>
            <w:rStyle w:val="Hyperlink"/>
            <w:spacing w:val="-2"/>
            <w:lang w:val="fr-FR"/>
          </w:rPr>
          <w:t>INFCOM</w:t>
        </w:r>
        <w:proofErr w:type="spellEnd"/>
        <w:r w:rsidRPr="004821A6">
          <w:rPr>
            <w:rStyle w:val="Hyperlink"/>
            <w:spacing w:val="-2"/>
            <w:lang w:val="fr-FR"/>
          </w:rPr>
          <w:t>-1)</w:t>
        </w:r>
      </w:hyperlink>
      <w:r w:rsidRPr="004821A6">
        <w:rPr>
          <w:spacing w:val="-2"/>
          <w:lang w:val="fr-FR"/>
        </w:rPr>
        <w:t xml:space="preserve"> – Programme de travail de la Commission.</w:t>
      </w:r>
    </w:p>
    <w:p w14:paraId="5B73CE5C" w14:textId="223433F5" w:rsidR="007951E8" w:rsidRPr="007529F4" w:rsidRDefault="007951E8" w:rsidP="00DB7EE5">
      <w:pPr>
        <w:keepNext/>
        <w:keepLines/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FF1C38">
        <w:rPr>
          <w:b/>
          <w:bCs/>
          <w:lang w:val="fr-FR"/>
        </w:rPr>
        <w:t>3.</w:t>
      </w:r>
      <w:r w:rsidRPr="00FF1C38">
        <w:rPr>
          <w:lang w:val="fr-FR"/>
        </w:rPr>
        <w:tab/>
      </w:r>
      <w:r w:rsidRPr="00FF1C38">
        <w:rPr>
          <w:b/>
          <w:bCs/>
          <w:lang w:val="fr-FR"/>
        </w:rPr>
        <w:t>Projets de résolution, de décision et de recommandation faisant l</w:t>
      </w:r>
      <w:r w:rsidR="0074667C" w:rsidRPr="00FF1C38">
        <w:rPr>
          <w:b/>
          <w:bCs/>
          <w:lang w:val="fr-FR"/>
        </w:rPr>
        <w:t>’</w:t>
      </w:r>
      <w:r w:rsidRPr="00FF1C38">
        <w:rPr>
          <w:b/>
          <w:bCs/>
          <w:lang w:val="fr-FR"/>
        </w:rPr>
        <w:t>objet d</w:t>
      </w:r>
      <w:r w:rsidR="0074667C" w:rsidRPr="00FF1C38">
        <w:rPr>
          <w:b/>
          <w:bCs/>
          <w:lang w:val="fr-FR"/>
        </w:rPr>
        <w:t>’</w:t>
      </w:r>
      <w:r w:rsidRPr="00FF1C38">
        <w:rPr>
          <w:b/>
          <w:bCs/>
          <w:lang w:val="fr-FR"/>
        </w:rPr>
        <w:t>un consensus à approuver sans débat</w:t>
      </w:r>
    </w:p>
    <w:p w14:paraId="04C0881A" w14:textId="0E5FAE75" w:rsidR="007951E8" w:rsidRPr="007529F4" w:rsidRDefault="00853EB3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>À la suite de</w:t>
      </w:r>
      <w:r w:rsidR="007951E8" w:rsidRPr="007529F4">
        <w:rPr>
          <w:lang w:val="fr-FR"/>
        </w:rPr>
        <w:t xml:space="preserve"> la proposition formulée par le président de la Commission en concertation avec le Groupe de gestion, la Commission examine et approuve la liste des projets de résolution</w:t>
      </w:r>
      <w:r w:rsidR="0027796C" w:rsidRPr="007529F4">
        <w:rPr>
          <w:lang w:val="fr-FR"/>
        </w:rPr>
        <w:t>s</w:t>
      </w:r>
      <w:r w:rsidR="007951E8" w:rsidRPr="007529F4">
        <w:rPr>
          <w:lang w:val="fr-FR"/>
        </w:rPr>
        <w:t>, décision</w:t>
      </w:r>
      <w:r w:rsidR="0027796C" w:rsidRPr="007529F4">
        <w:rPr>
          <w:lang w:val="fr-FR"/>
        </w:rPr>
        <w:t>s</w:t>
      </w:r>
      <w:r w:rsidR="007951E8" w:rsidRPr="007529F4">
        <w:rPr>
          <w:lang w:val="fr-FR"/>
        </w:rPr>
        <w:t xml:space="preserve"> et recommandation</w:t>
      </w:r>
      <w:r w:rsidR="0027796C" w:rsidRPr="007529F4">
        <w:rPr>
          <w:lang w:val="fr-FR"/>
        </w:rPr>
        <w:t>s</w:t>
      </w:r>
      <w:r w:rsidR="007951E8" w:rsidRPr="007529F4">
        <w:rPr>
          <w:lang w:val="fr-FR"/>
        </w:rPr>
        <w:t xml:space="preserve"> qui font l</w:t>
      </w:r>
      <w:r w:rsidR="0074667C">
        <w:rPr>
          <w:lang w:val="fr-FR"/>
        </w:rPr>
        <w:t>’</w:t>
      </w:r>
      <w:r w:rsidR="007951E8" w:rsidRPr="007529F4">
        <w:rPr>
          <w:lang w:val="fr-FR"/>
        </w:rPr>
        <w:t>objet d</w:t>
      </w:r>
      <w:r w:rsidR="0074667C">
        <w:rPr>
          <w:lang w:val="fr-FR"/>
        </w:rPr>
        <w:t>’</w:t>
      </w:r>
      <w:r w:rsidR="007951E8" w:rsidRPr="007529F4">
        <w:rPr>
          <w:lang w:val="fr-FR"/>
        </w:rPr>
        <w:t>un consensus et peuvent être adoptés sans débat.</w:t>
      </w:r>
    </w:p>
    <w:p w14:paraId="6931F767" w14:textId="77777777" w:rsidR="007951E8" w:rsidRPr="007529F4" w:rsidRDefault="007951E8" w:rsidP="00DB7EE5">
      <w:pPr>
        <w:pStyle w:val="WMOBodyText"/>
        <w:ind w:left="1134" w:hanging="1134"/>
        <w:rPr>
          <w:b/>
          <w:bCs/>
          <w:color w:val="000000"/>
          <w:lang w:val="fr-FR"/>
        </w:rPr>
      </w:pPr>
      <w:r w:rsidRPr="007529F4">
        <w:rPr>
          <w:b/>
          <w:bCs/>
          <w:lang w:val="fr-FR"/>
        </w:rPr>
        <w:t>4.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Examen des résolutions du Conseil exécutif concernant la Commission</w:t>
      </w:r>
    </w:p>
    <w:p w14:paraId="3CED1FD5" w14:textId="5AF417F0" w:rsidR="007951E8" w:rsidRPr="007529F4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lang w:val="fr-FR"/>
        </w:rPr>
      </w:pPr>
      <w:r w:rsidRPr="007529F4">
        <w:rPr>
          <w:lang w:val="fr-FR"/>
        </w:rPr>
        <w:t>4.1</w:t>
      </w:r>
      <w:r w:rsidRPr="007529F4">
        <w:rPr>
          <w:lang w:val="fr-FR"/>
        </w:rPr>
        <w:tab/>
        <w:t>Examen des résolutions du Conseil exécutif concernant la Commission</w:t>
      </w:r>
      <w:r w:rsidR="003A7EC0">
        <w:rPr>
          <w:lang w:val="fr-FR"/>
        </w:rPr>
        <w:t>:</w:t>
      </w:r>
    </w:p>
    <w:p w14:paraId="6FEAFA0E" w14:textId="5027D647" w:rsidR="007951E8" w:rsidRPr="007529F4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>La Commission est informée des décisions pertinentes prises par le Conseil exécutif à ses soixante-douzième, soixante-treizième et soixante-quinzième sessions, et les prend en compte lorsqu</w:t>
      </w:r>
      <w:r w:rsidR="0074667C">
        <w:rPr>
          <w:lang w:val="fr-FR"/>
        </w:rPr>
        <w:t>’</w:t>
      </w:r>
      <w:r w:rsidRPr="007529F4">
        <w:rPr>
          <w:lang w:val="fr-FR"/>
        </w:rPr>
        <w:t>elle passe en revue son programme de travail.</w:t>
      </w:r>
    </w:p>
    <w:p w14:paraId="2487D676" w14:textId="1E2A0A04" w:rsidR="007951E8" w:rsidRPr="007529F4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4.2</w:t>
      </w:r>
      <w:r w:rsidRPr="007529F4">
        <w:rPr>
          <w:lang w:val="fr-FR"/>
        </w:rPr>
        <w:tab/>
        <w:t>Infrastructure de surveillance des gaz à effet de serre</w:t>
      </w:r>
      <w:r w:rsidR="003A7EC0">
        <w:rPr>
          <w:lang w:val="fr-FR"/>
        </w:rPr>
        <w:t>:</w:t>
      </w:r>
    </w:p>
    <w:p w14:paraId="0A3B2B96" w14:textId="748F1E76" w:rsidR="007951E8" w:rsidRPr="007529F4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La </w:t>
      </w:r>
      <w:r w:rsidR="00626A98" w:rsidRPr="007529F4">
        <w:rPr>
          <w:lang w:val="fr-FR"/>
        </w:rPr>
        <w:t xml:space="preserve">Commission </w:t>
      </w:r>
      <w:r w:rsidRPr="007529F4">
        <w:rPr>
          <w:lang w:val="fr-FR"/>
        </w:rPr>
        <w:t xml:space="preserve">examine </w:t>
      </w:r>
      <w:r w:rsidR="003957ED" w:rsidRPr="007529F4">
        <w:rPr>
          <w:lang w:val="fr-FR"/>
        </w:rPr>
        <w:t>un</w:t>
      </w:r>
      <w:r w:rsidRPr="007529F4">
        <w:rPr>
          <w:lang w:val="fr-FR"/>
        </w:rPr>
        <w:t xml:space="preserve"> projet de recommandation sur le </w:t>
      </w:r>
      <w:r w:rsidR="00C52FD2" w:rsidRPr="007529F4">
        <w:rPr>
          <w:lang w:val="fr-FR"/>
        </w:rPr>
        <w:t xml:space="preserve">perfectionnement du </w:t>
      </w:r>
      <w:r w:rsidRPr="007529F4">
        <w:rPr>
          <w:lang w:val="fr-FR"/>
        </w:rPr>
        <w:t xml:space="preserve">concept et </w:t>
      </w:r>
      <w:r w:rsidR="00C52FD2" w:rsidRPr="007529F4">
        <w:rPr>
          <w:lang w:val="fr-FR"/>
        </w:rPr>
        <w:t xml:space="preserve">de </w:t>
      </w:r>
      <w:r w:rsidRPr="007529F4">
        <w:rPr>
          <w:lang w:val="fr-FR"/>
        </w:rPr>
        <w:t>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architecture </w:t>
      </w:r>
      <w:r w:rsidR="00C52FD2" w:rsidRPr="007529F4">
        <w:rPr>
          <w:lang w:val="fr-FR"/>
        </w:rPr>
        <w:t>en rapport</w:t>
      </w:r>
      <w:r w:rsidR="00577B33" w:rsidRPr="007529F4">
        <w:rPr>
          <w:lang w:val="fr-FR"/>
        </w:rPr>
        <w:t xml:space="preserve"> avec cette infrastructure</w:t>
      </w:r>
      <w:r w:rsidR="00C52FD2" w:rsidRPr="007529F4">
        <w:rPr>
          <w:lang w:val="fr-FR"/>
        </w:rPr>
        <w:t xml:space="preserve">, </w:t>
      </w:r>
      <w:r w:rsidRPr="007529F4">
        <w:rPr>
          <w:lang w:val="fr-FR"/>
        </w:rPr>
        <w:t xml:space="preserve">au titre de la </w:t>
      </w:r>
      <w:hyperlink r:id="rId27" w:history="1">
        <w:r w:rsidRPr="007529F4">
          <w:rPr>
            <w:rStyle w:val="Hyperlink"/>
            <w:lang w:val="fr-FR"/>
          </w:rPr>
          <w:t>résolution 4(3)/1</w:t>
        </w:r>
      </w:hyperlink>
      <w:r w:rsidRPr="007529F4">
        <w:rPr>
          <w:lang w:val="fr-FR"/>
        </w:rPr>
        <w:t xml:space="preserve"> </w:t>
      </w:r>
      <w:hyperlink r:id="rId28" w:history="1">
        <w:r w:rsidR="00D836B7" w:rsidRPr="007529F4">
          <w:rPr>
            <w:rStyle w:val="Hyperlink"/>
            <w:lang w:val="fr-FR"/>
          </w:rPr>
          <w:t>(EC-75)</w:t>
        </w:r>
      </w:hyperlink>
      <w:r w:rsidR="0067493C" w:rsidRPr="007529F4">
        <w:rPr>
          <w:lang w:val="fr-FR"/>
        </w:rPr>
        <w:t xml:space="preserve"> </w:t>
      </w:r>
      <w:r w:rsidRPr="007529F4">
        <w:rPr>
          <w:lang w:val="fr-FR"/>
        </w:rPr>
        <w:t>– Développement d</w:t>
      </w:r>
      <w:r w:rsidR="0074667C">
        <w:rPr>
          <w:lang w:val="fr-FR"/>
        </w:rPr>
        <w:t>’</w:t>
      </w:r>
      <w:r w:rsidRPr="007529F4">
        <w:rPr>
          <w:lang w:val="fr-FR"/>
        </w:rPr>
        <w:t>une infrastructure mondiale de surveillance des gaz à effet de serre coordonnée par l</w:t>
      </w:r>
      <w:r w:rsidR="0074667C">
        <w:rPr>
          <w:lang w:val="fr-FR"/>
        </w:rPr>
        <w:t>’</w:t>
      </w:r>
      <w:r w:rsidRPr="007529F4">
        <w:rPr>
          <w:lang w:val="fr-FR"/>
        </w:rPr>
        <w:t>OMM</w:t>
      </w:r>
      <w:r w:rsidR="00A00ED0" w:rsidRPr="007529F4">
        <w:rPr>
          <w:lang w:val="fr-FR"/>
        </w:rPr>
        <w:t>.</w:t>
      </w:r>
    </w:p>
    <w:p w14:paraId="1B03CE3F" w14:textId="274BC9D9" w:rsidR="007951E8" w:rsidRPr="007529F4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4.3</w:t>
      </w:r>
      <w:r w:rsidRPr="007529F4">
        <w:rPr>
          <w:lang w:val="fr-FR"/>
        </w:rPr>
        <w:tab/>
        <w:t>Suivi de</w:t>
      </w:r>
      <w:r w:rsidR="008A75B4" w:rsidRPr="007529F4">
        <w:rPr>
          <w:lang w:val="fr-FR"/>
        </w:rPr>
        <w:t xml:space="preserve"> la</w:t>
      </w:r>
      <w:r w:rsidRPr="007529F4">
        <w:rPr>
          <w:lang w:val="fr-FR"/>
        </w:rPr>
        <w:t xml:space="preserve"> demande du Conseil exécutif concernant les orientations proposées par la Coalition sur l</w:t>
      </w:r>
      <w:r w:rsidR="0074667C">
        <w:rPr>
          <w:lang w:val="fr-FR"/>
        </w:rPr>
        <w:t>’</w:t>
      </w:r>
      <w:r w:rsidRPr="007529F4">
        <w:rPr>
          <w:lang w:val="fr-FR"/>
        </w:rPr>
        <w:t>eau et le climat</w:t>
      </w:r>
      <w:r w:rsidR="003A7EC0">
        <w:rPr>
          <w:lang w:val="fr-FR"/>
        </w:rPr>
        <w:t>:</w:t>
      </w:r>
    </w:p>
    <w:p w14:paraId="7C0BF590" w14:textId="22587B62" w:rsidR="007951E8" w:rsidRPr="007529F4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La </w:t>
      </w:r>
      <w:r w:rsidR="006261DF" w:rsidRPr="007529F4">
        <w:rPr>
          <w:lang w:val="fr-FR"/>
        </w:rPr>
        <w:t xml:space="preserve">Commission </w:t>
      </w:r>
      <w:r w:rsidRPr="007529F4">
        <w:rPr>
          <w:lang w:val="fr-FR"/>
        </w:rPr>
        <w:t xml:space="preserve">examine </w:t>
      </w:r>
      <w:r w:rsidR="00191FA2" w:rsidRPr="007529F4">
        <w:rPr>
          <w:lang w:val="fr-FR"/>
        </w:rPr>
        <w:t>un</w:t>
      </w:r>
      <w:r w:rsidRPr="007529F4">
        <w:rPr>
          <w:lang w:val="fr-FR"/>
        </w:rPr>
        <w:t xml:space="preserve"> projet de décision sur les actions de suivi de la </w:t>
      </w:r>
      <w:hyperlink r:id="rId29" w:history="1">
        <w:r w:rsidRPr="007529F4">
          <w:rPr>
            <w:rStyle w:val="Hyperlink"/>
            <w:lang w:val="fr-FR"/>
          </w:rPr>
          <w:t>décision</w:t>
        </w:r>
        <w:r w:rsidR="00A621EF">
          <w:rPr>
            <w:rStyle w:val="Hyperlink"/>
            <w:lang w:val="fr-FR"/>
          </w:rPr>
          <w:t> </w:t>
        </w:r>
        <w:r w:rsidRPr="007529F4">
          <w:rPr>
            <w:rStyle w:val="Hyperlink"/>
            <w:lang w:val="fr-FR"/>
          </w:rPr>
          <w:t>3.1(4)/1</w:t>
        </w:r>
      </w:hyperlink>
      <w:r w:rsidRPr="007529F4">
        <w:rPr>
          <w:lang w:val="fr-FR"/>
        </w:rPr>
        <w:t xml:space="preserve"> </w:t>
      </w:r>
      <w:hyperlink r:id="rId30" w:history="1">
        <w:r w:rsidR="006261DF" w:rsidRPr="007529F4">
          <w:rPr>
            <w:rStyle w:val="Hyperlink"/>
            <w:lang w:val="fr-FR"/>
          </w:rPr>
          <w:t>(EC-75)</w:t>
        </w:r>
      </w:hyperlink>
      <w:r w:rsidR="006261DF" w:rsidRPr="007529F4">
        <w:rPr>
          <w:lang w:val="fr-FR"/>
        </w:rPr>
        <w:t xml:space="preserve"> </w:t>
      </w:r>
      <w:r w:rsidRPr="007529F4">
        <w:rPr>
          <w:lang w:val="fr-FR"/>
        </w:rPr>
        <w:t>– Examen des orientations proposées par la Coalition sur l</w:t>
      </w:r>
      <w:r w:rsidR="0074667C">
        <w:rPr>
          <w:lang w:val="fr-FR"/>
        </w:rPr>
        <w:t>’</w:t>
      </w:r>
      <w:r w:rsidRPr="007529F4">
        <w:rPr>
          <w:lang w:val="fr-FR"/>
        </w:rPr>
        <w:t>eau et le climat.</w:t>
      </w:r>
    </w:p>
    <w:p w14:paraId="71D89BBB" w14:textId="77777777" w:rsidR="007951E8" w:rsidRPr="007529F4" w:rsidRDefault="007951E8" w:rsidP="00DB7EE5">
      <w:pPr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7529F4">
        <w:rPr>
          <w:b/>
          <w:bCs/>
          <w:lang w:val="fr-FR"/>
        </w:rPr>
        <w:t>5.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Programme de travail actuel</w:t>
      </w:r>
      <w:r w:rsidRPr="007529F4">
        <w:rPr>
          <w:b/>
          <w:bCs/>
          <w:lang w:val="fr-FR"/>
        </w:rPr>
        <w:t xml:space="preserve"> et futur de la Commission</w:t>
      </w:r>
    </w:p>
    <w:p w14:paraId="1DDB500B" w14:textId="77777777" w:rsidR="007951E8" w:rsidRPr="007529F4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5.1</w:t>
      </w:r>
      <w:r w:rsidRPr="007529F4">
        <w:rPr>
          <w:lang w:val="fr-FR"/>
        </w:rPr>
        <w:tab/>
        <w:t>Programme de travail pour la prochaine intersession</w:t>
      </w:r>
    </w:p>
    <w:p w14:paraId="019A7A43" w14:textId="4FC3ED43" w:rsidR="007951E8" w:rsidRPr="007529F4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>La Commission envisage de mettre à jour son programme de travail pour la prochaine intersession et passe en revue la liste des réalisations attendues figurant dans 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annexe </w:t>
      </w:r>
      <w:r w:rsidR="001C2BCF" w:rsidRPr="007529F4">
        <w:rPr>
          <w:lang w:val="fr-FR"/>
        </w:rPr>
        <w:t xml:space="preserve">de </w:t>
      </w:r>
      <w:r w:rsidRPr="007529F4">
        <w:rPr>
          <w:lang w:val="fr-FR"/>
        </w:rPr>
        <w:t xml:space="preserve">la </w:t>
      </w:r>
      <w:hyperlink r:id="rId31" w:anchor="page=79" w:history="1">
        <w:r w:rsidR="00C563F0" w:rsidRPr="007529F4">
          <w:rPr>
            <w:rStyle w:val="Hyperlink"/>
            <w:lang w:val="fr-FR"/>
          </w:rPr>
          <w:t>r</w:t>
        </w:r>
        <w:r w:rsidRPr="007529F4">
          <w:rPr>
            <w:rStyle w:val="Hyperlink"/>
            <w:lang w:val="fr-FR"/>
          </w:rPr>
          <w:t>ésolution 6 (</w:t>
        </w:r>
        <w:proofErr w:type="spellStart"/>
        <w:r w:rsidRPr="007529F4">
          <w:rPr>
            <w:rStyle w:val="Hyperlink"/>
            <w:lang w:val="fr-FR"/>
          </w:rPr>
          <w:t>INFCOM</w:t>
        </w:r>
        <w:proofErr w:type="spellEnd"/>
        <w:r w:rsidRPr="007529F4">
          <w:rPr>
            <w:rStyle w:val="Hyperlink"/>
            <w:lang w:val="fr-FR"/>
          </w:rPr>
          <w:t>-1)</w:t>
        </w:r>
      </w:hyperlink>
      <w:r w:rsidRPr="007529F4">
        <w:rPr>
          <w:lang w:val="fr-FR"/>
        </w:rPr>
        <w:t xml:space="preserve"> – </w:t>
      </w:r>
      <w:r w:rsidR="004952BC" w:rsidRPr="007529F4">
        <w:rPr>
          <w:lang w:val="fr-FR"/>
        </w:rPr>
        <w:t>Révision du programme de travail de la Commission des observations, des infrastructures et des systèmes d</w:t>
      </w:r>
      <w:r w:rsidR="0074667C">
        <w:rPr>
          <w:lang w:val="fr-FR"/>
        </w:rPr>
        <w:t>’</w:t>
      </w:r>
      <w:r w:rsidR="004952BC" w:rsidRPr="007529F4">
        <w:rPr>
          <w:lang w:val="fr-FR"/>
        </w:rPr>
        <w:t>information</w:t>
      </w:r>
      <w:r w:rsidRPr="007529F4">
        <w:rPr>
          <w:lang w:val="fr-FR"/>
        </w:rPr>
        <w:t>.</w:t>
      </w:r>
    </w:p>
    <w:p w14:paraId="1E50FBAA" w14:textId="77777777" w:rsidR="007951E8" w:rsidRPr="007529F4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5.2</w:t>
      </w:r>
      <w:r w:rsidRPr="007529F4">
        <w:rPr>
          <w:lang w:val="fr-FR"/>
        </w:rPr>
        <w:tab/>
        <w:t>Dispositions organisationnelles supplémentaires prises en réponse aux demandes présentées par les Membres</w:t>
      </w:r>
    </w:p>
    <w:p w14:paraId="23D35964" w14:textId="40251EB9" w:rsidR="007951E8" w:rsidRPr="007529F4" w:rsidRDefault="00D12CCF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>En s</w:t>
      </w:r>
      <w:r w:rsidR="007951E8" w:rsidRPr="007529F4">
        <w:rPr>
          <w:lang w:val="fr-FR"/>
        </w:rPr>
        <w:t xml:space="preserve">e fondant sur la </w:t>
      </w:r>
      <w:hyperlink r:id="rId32" w:anchor="page=17" w:history="1">
        <w:r w:rsidR="007951E8" w:rsidRPr="007529F4">
          <w:rPr>
            <w:rStyle w:val="Hyperlink"/>
            <w:lang w:val="fr-FR"/>
          </w:rPr>
          <w:t>résolution 1 (</w:t>
        </w:r>
        <w:proofErr w:type="spellStart"/>
        <w:r w:rsidR="007951E8" w:rsidRPr="007529F4">
          <w:rPr>
            <w:rStyle w:val="Hyperlink"/>
            <w:lang w:val="fr-FR"/>
          </w:rPr>
          <w:t>INFCOM</w:t>
        </w:r>
        <w:proofErr w:type="spellEnd"/>
        <w:r w:rsidR="007951E8" w:rsidRPr="007529F4">
          <w:rPr>
            <w:rStyle w:val="Hyperlink"/>
            <w:lang w:val="fr-FR"/>
          </w:rPr>
          <w:t>-1)</w:t>
        </w:r>
      </w:hyperlink>
      <w:r w:rsidR="007951E8" w:rsidRPr="007529F4">
        <w:rPr>
          <w:lang w:val="fr-FR"/>
        </w:rPr>
        <w:t xml:space="preserve"> – </w:t>
      </w:r>
      <w:r w:rsidR="00E36CCF" w:rsidRPr="007529F4">
        <w:rPr>
          <w:lang w:val="fr-FR"/>
        </w:rPr>
        <w:t>Création des comités permanents et groupes d</w:t>
      </w:r>
      <w:r w:rsidR="0074667C">
        <w:rPr>
          <w:lang w:val="fr-FR"/>
        </w:rPr>
        <w:t>’</w:t>
      </w:r>
      <w:r w:rsidR="00E36CCF" w:rsidRPr="007529F4">
        <w:rPr>
          <w:lang w:val="fr-FR"/>
        </w:rPr>
        <w:t>étude</w:t>
      </w:r>
      <w:r w:rsidR="0081293D" w:rsidRPr="007529F4">
        <w:rPr>
          <w:lang w:val="fr-FR"/>
        </w:rPr>
        <w:t xml:space="preserve"> </w:t>
      </w:r>
      <w:r w:rsidR="00E36CCF" w:rsidRPr="007529F4">
        <w:rPr>
          <w:lang w:val="fr-FR"/>
        </w:rPr>
        <w:t>de la Commission des observations, des infrastructures et des systèmes</w:t>
      </w:r>
      <w:r w:rsidR="00B50ADD" w:rsidRPr="007529F4">
        <w:rPr>
          <w:lang w:val="fr-FR"/>
        </w:rPr>
        <w:t xml:space="preserve"> </w:t>
      </w:r>
      <w:r w:rsidR="00E36CCF" w:rsidRPr="007529F4">
        <w:rPr>
          <w:lang w:val="fr-FR"/>
        </w:rPr>
        <w:t>d</w:t>
      </w:r>
      <w:r w:rsidR="0074667C">
        <w:rPr>
          <w:lang w:val="fr-FR"/>
        </w:rPr>
        <w:t>’</w:t>
      </w:r>
      <w:r w:rsidR="00E36CCF" w:rsidRPr="007529F4">
        <w:rPr>
          <w:lang w:val="fr-FR"/>
        </w:rPr>
        <w:t>information</w:t>
      </w:r>
      <w:r w:rsidR="007951E8" w:rsidRPr="007529F4">
        <w:rPr>
          <w:lang w:val="fr-FR"/>
        </w:rPr>
        <w:t xml:space="preserve"> et sur la </w:t>
      </w:r>
      <w:hyperlink r:id="rId33" w:anchor="page=119" w:history="1">
        <w:r w:rsidR="007951E8" w:rsidRPr="007529F4">
          <w:rPr>
            <w:rStyle w:val="Hyperlink"/>
            <w:lang w:val="fr-FR"/>
          </w:rPr>
          <w:t>résolution 8 (</w:t>
        </w:r>
        <w:proofErr w:type="spellStart"/>
        <w:r w:rsidR="007951E8" w:rsidRPr="007529F4">
          <w:rPr>
            <w:rStyle w:val="Hyperlink"/>
            <w:lang w:val="fr-FR"/>
          </w:rPr>
          <w:t>INFCOM</w:t>
        </w:r>
        <w:proofErr w:type="spellEnd"/>
        <w:r w:rsidR="007951E8" w:rsidRPr="007529F4">
          <w:rPr>
            <w:rStyle w:val="Hyperlink"/>
            <w:lang w:val="fr-FR"/>
          </w:rPr>
          <w:t>-1)</w:t>
        </w:r>
      </w:hyperlink>
      <w:r w:rsidR="007951E8" w:rsidRPr="007529F4">
        <w:rPr>
          <w:lang w:val="fr-FR"/>
        </w:rPr>
        <w:t xml:space="preserve"> – Mandat des </w:t>
      </w:r>
      <w:r w:rsidR="007951E8" w:rsidRPr="007529F4">
        <w:rPr>
          <w:lang w:val="fr-FR"/>
        </w:rPr>
        <w:lastRenderedPageBreak/>
        <w:t xml:space="preserve">coordonnateurs de la Commission </w:t>
      </w:r>
      <w:r w:rsidR="00066237" w:rsidRPr="007529F4">
        <w:rPr>
          <w:lang w:val="fr-FR"/>
        </w:rPr>
        <w:t>des</w:t>
      </w:r>
      <w:r w:rsidR="007951E8" w:rsidRPr="007529F4">
        <w:rPr>
          <w:lang w:val="fr-FR"/>
        </w:rPr>
        <w:t xml:space="preserve"> observation</w:t>
      </w:r>
      <w:r w:rsidR="00066237" w:rsidRPr="007529F4">
        <w:rPr>
          <w:lang w:val="fr-FR"/>
        </w:rPr>
        <w:t>s</w:t>
      </w:r>
      <w:r w:rsidR="007951E8" w:rsidRPr="007529F4">
        <w:rPr>
          <w:lang w:val="fr-FR"/>
        </w:rPr>
        <w:t xml:space="preserve">, </w:t>
      </w:r>
      <w:r w:rsidR="00966239" w:rsidRPr="007529F4">
        <w:rPr>
          <w:lang w:val="fr-FR"/>
        </w:rPr>
        <w:t xml:space="preserve">des </w:t>
      </w:r>
      <w:r w:rsidR="007951E8" w:rsidRPr="007529F4">
        <w:rPr>
          <w:lang w:val="fr-FR"/>
        </w:rPr>
        <w:t>infrastructure</w:t>
      </w:r>
      <w:r w:rsidR="00966239" w:rsidRPr="007529F4">
        <w:rPr>
          <w:lang w:val="fr-FR"/>
        </w:rPr>
        <w:t>s</w:t>
      </w:r>
      <w:r w:rsidR="007951E8" w:rsidRPr="007529F4">
        <w:rPr>
          <w:lang w:val="fr-FR"/>
        </w:rPr>
        <w:t xml:space="preserve"> et les systèmes d</w:t>
      </w:r>
      <w:r w:rsidR="0074667C">
        <w:rPr>
          <w:lang w:val="fr-FR"/>
        </w:rPr>
        <w:t>’</w:t>
      </w:r>
      <w:r w:rsidR="007951E8" w:rsidRPr="007529F4">
        <w:rPr>
          <w:lang w:val="fr-FR"/>
        </w:rPr>
        <w:t>information, la Commission met à jour sa structure de travail et envisage la création d</w:t>
      </w:r>
      <w:r w:rsidR="0074667C">
        <w:rPr>
          <w:lang w:val="fr-FR"/>
        </w:rPr>
        <w:t>’</w:t>
      </w:r>
      <w:r w:rsidR="007951E8" w:rsidRPr="007529F4">
        <w:rPr>
          <w:lang w:val="fr-FR"/>
        </w:rPr>
        <w:t>un ou de plusieurs types supplémentaires d</w:t>
      </w:r>
      <w:r w:rsidR="0074667C">
        <w:rPr>
          <w:lang w:val="fr-FR"/>
        </w:rPr>
        <w:t>’</w:t>
      </w:r>
      <w:r w:rsidR="007951E8" w:rsidRPr="007529F4">
        <w:rPr>
          <w:lang w:val="fr-FR"/>
        </w:rPr>
        <w:t>organes subsidiaires ou de coordonnateurs pour aider les comités permanents et les groupes consultatifs à coordonner, suivre et évaluer les activités des programmes à long terme.</w:t>
      </w:r>
    </w:p>
    <w:p w14:paraId="7E190BE2" w14:textId="6ECCFA2F" w:rsidR="007951E8" w:rsidRPr="007529F4" w:rsidRDefault="007951E8" w:rsidP="00DB7EE5">
      <w:pPr>
        <w:keepNext/>
        <w:keepLines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5.3</w:t>
      </w:r>
      <w:r w:rsidRPr="007529F4">
        <w:rPr>
          <w:lang w:val="fr-FR"/>
        </w:rPr>
        <w:tab/>
      </w:r>
      <w:r w:rsidR="00546303" w:rsidRPr="007529F4">
        <w:rPr>
          <w:lang w:val="fr-FR"/>
        </w:rPr>
        <w:t xml:space="preserve">Orientation </w:t>
      </w:r>
      <w:r w:rsidRPr="007529F4">
        <w:rPr>
          <w:lang w:val="fr-FR"/>
        </w:rPr>
        <w:t>stratégique de l</w:t>
      </w:r>
      <w:r w:rsidR="0074667C">
        <w:rPr>
          <w:lang w:val="fr-FR"/>
        </w:rPr>
        <w:t>’</w:t>
      </w:r>
      <w:proofErr w:type="spellStart"/>
      <w:r w:rsidRPr="007529F4">
        <w:rPr>
          <w:lang w:val="fr-FR"/>
        </w:rPr>
        <w:t>INFCOM</w:t>
      </w:r>
      <w:proofErr w:type="spellEnd"/>
    </w:p>
    <w:p w14:paraId="21E9C84A" w14:textId="4663632C" w:rsidR="007951E8" w:rsidRPr="007529F4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La </w:t>
      </w:r>
      <w:r w:rsidR="006345AE" w:rsidRPr="007529F4">
        <w:rPr>
          <w:lang w:val="fr-FR"/>
        </w:rPr>
        <w:t>Commission</w:t>
      </w:r>
      <w:r w:rsidRPr="007529F4">
        <w:rPr>
          <w:lang w:val="fr-FR"/>
        </w:rPr>
        <w:t xml:space="preserve"> examine le projet de décision sur l</w:t>
      </w:r>
      <w:r w:rsidR="0074667C">
        <w:rPr>
          <w:lang w:val="fr-FR"/>
        </w:rPr>
        <w:t>’</w:t>
      </w:r>
      <w:r w:rsidR="006345AE" w:rsidRPr="007529F4">
        <w:rPr>
          <w:lang w:val="fr-FR"/>
        </w:rPr>
        <w:t>orientation</w:t>
      </w:r>
      <w:r w:rsidRPr="007529F4">
        <w:rPr>
          <w:lang w:val="fr-FR"/>
        </w:rPr>
        <w:t xml:space="preserve"> stratégique de l</w:t>
      </w:r>
      <w:r w:rsidR="0074667C">
        <w:rPr>
          <w:lang w:val="fr-FR"/>
        </w:rPr>
        <w:t>’</w:t>
      </w:r>
      <w:proofErr w:type="spellStart"/>
      <w:r w:rsidRPr="007529F4">
        <w:rPr>
          <w:lang w:val="fr-FR"/>
        </w:rPr>
        <w:t>INFCOM</w:t>
      </w:r>
      <w:proofErr w:type="spellEnd"/>
      <w:r w:rsidRPr="007529F4">
        <w:rPr>
          <w:lang w:val="fr-FR"/>
        </w:rPr>
        <w:t xml:space="preserve"> </w:t>
      </w:r>
      <w:r w:rsidR="006345AE" w:rsidRPr="007529F4">
        <w:rPr>
          <w:lang w:val="fr-FR"/>
        </w:rPr>
        <w:t xml:space="preserve">relative au </w:t>
      </w:r>
      <w:r w:rsidRPr="007529F4">
        <w:rPr>
          <w:lang w:val="fr-FR"/>
        </w:rPr>
        <w:t>projet de Plan stratégique de 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OMM </w:t>
      </w:r>
      <w:r w:rsidR="00EC7DAD" w:rsidRPr="007529F4">
        <w:rPr>
          <w:lang w:val="fr-FR"/>
        </w:rPr>
        <w:t xml:space="preserve">pour la période </w:t>
      </w:r>
      <w:r w:rsidRPr="007529F4">
        <w:rPr>
          <w:lang w:val="fr-FR"/>
        </w:rPr>
        <w:t xml:space="preserve">2024-2027 </w:t>
      </w:r>
      <w:r w:rsidR="00EC7DAD" w:rsidRPr="007529F4">
        <w:rPr>
          <w:lang w:val="fr-FR"/>
        </w:rPr>
        <w:t xml:space="preserve">ainsi que </w:t>
      </w:r>
      <w:r w:rsidR="005E2404" w:rsidRPr="007529F4">
        <w:rPr>
          <w:lang w:val="fr-FR"/>
        </w:rPr>
        <w:t xml:space="preserve">les </w:t>
      </w:r>
      <w:r w:rsidR="00594B6A" w:rsidRPr="007529F4">
        <w:rPr>
          <w:lang w:val="fr-FR"/>
        </w:rPr>
        <w:t>articulations entre</w:t>
      </w:r>
      <w:r w:rsidR="005E2404" w:rsidRPr="007529F4">
        <w:rPr>
          <w:lang w:val="fr-FR"/>
        </w:rPr>
        <w:t xml:space="preserve"> ce projet </w:t>
      </w:r>
      <w:r w:rsidR="00594B6A" w:rsidRPr="007529F4">
        <w:rPr>
          <w:lang w:val="fr-FR"/>
        </w:rPr>
        <w:t xml:space="preserve">et </w:t>
      </w:r>
      <w:r w:rsidR="007C6AD8" w:rsidRPr="007529F4">
        <w:rPr>
          <w:lang w:val="fr-FR"/>
        </w:rPr>
        <w:t xml:space="preserve">la structure et </w:t>
      </w:r>
      <w:r w:rsidRPr="007529F4">
        <w:rPr>
          <w:lang w:val="fr-FR"/>
        </w:rPr>
        <w:t xml:space="preserve">le programme de travail </w:t>
      </w:r>
      <w:r w:rsidR="007C6AD8" w:rsidRPr="00FF1C38">
        <w:rPr>
          <w:lang w:val="fr-FR"/>
        </w:rPr>
        <w:t xml:space="preserve">futurs </w:t>
      </w:r>
      <w:r w:rsidRPr="00FF1C38">
        <w:rPr>
          <w:lang w:val="fr-FR"/>
        </w:rPr>
        <w:t>de la Commission.</w:t>
      </w:r>
    </w:p>
    <w:p w14:paraId="20B57F66" w14:textId="77777777" w:rsidR="007951E8" w:rsidRPr="007529F4" w:rsidRDefault="007951E8" w:rsidP="00DB7EE5">
      <w:pPr>
        <w:tabs>
          <w:tab w:val="clear" w:pos="1134"/>
        </w:tabs>
        <w:spacing w:before="240"/>
        <w:ind w:left="1134" w:hanging="1134"/>
        <w:jc w:val="left"/>
        <w:rPr>
          <w:b/>
          <w:bCs/>
          <w:lang w:val="fr-FR"/>
        </w:rPr>
      </w:pPr>
      <w:r w:rsidRPr="007529F4">
        <w:rPr>
          <w:b/>
          <w:bCs/>
          <w:lang w:val="fr-FR"/>
        </w:rPr>
        <w:t>6.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Règlement technique et autres décisions techniques</w:t>
      </w:r>
    </w:p>
    <w:p w14:paraId="6DE52E97" w14:textId="42BA160B" w:rsidR="007951E8" w:rsidRPr="007529F4" w:rsidRDefault="007951E8" w:rsidP="00DB7EE5">
      <w:pPr>
        <w:tabs>
          <w:tab w:val="clear" w:pos="1134"/>
        </w:tabs>
        <w:spacing w:before="240"/>
        <w:ind w:left="1134"/>
        <w:jc w:val="left"/>
        <w:rPr>
          <w:lang w:val="fr-FR"/>
        </w:rPr>
      </w:pPr>
      <w:r w:rsidRPr="007529F4">
        <w:rPr>
          <w:lang w:val="fr-FR"/>
        </w:rPr>
        <w:t>Les participants étudient les communications techniques préparées par les comités permanents et les groupes d</w:t>
      </w:r>
      <w:r w:rsidR="0074667C">
        <w:rPr>
          <w:lang w:val="fr-FR"/>
        </w:rPr>
        <w:t>’</w:t>
      </w:r>
      <w:r w:rsidRPr="007529F4">
        <w:rPr>
          <w:lang w:val="fr-FR"/>
        </w:rPr>
        <w:t>étude depuis la troisième partie de la première session de l</w:t>
      </w:r>
      <w:r w:rsidR="0074667C">
        <w:rPr>
          <w:lang w:val="fr-FR"/>
        </w:rPr>
        <w:t>’</w:t>
      </w:r>
      <w:proofErr w:type="spellStart"/>
      <w:r w:rsidRPr="007529F4">
        <w:rPr>
          <w:lang w:val="fr-FR"/>
        </w:rPr>
        <w:t>INFCOM</w:t>
      </w:r>
      <w:proofErr w:type="spellEnd"/>
      <w:r w:rsidRPr="007529F4">
        <w:rPr>
          <w:lang w:val="fr-FR"/>
        </w:rPr>
        <w:t>, ainsi que les recommandations émanant d</w:t>
      </w:r>
      <w:r w:rsidR="0074667C">
        <w:rPr>
          <w:lang w:val="fr-FR"/>
        </w:rPr>
        <w:t>’</w:t>
      </w:r>
      <w:r w:rsidRPr="007529F4">
        <w:rPr>
          <w:lang w:val="fr-FR"/>
        </w:rPr>
        <w:t>autres organes. Ils prennent des décisions ou formulent des recommandations à l</w:t>
      </w:r>
      <w:r w:rsidR="0074667C">
        <w:rPr>
          <w:lang w:val="fr-FR"/>
        </w:rPr>
        <w:t>’</w:t>
      </w:r>
      <w:r w:rsidRPr="007529F4">
        <w:rPr>
          <w:lang w:val="fr-FR"/>
        </w:rPr>
        <w:t>intention du Conseil exécutif ou du Congrès, selon qu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il convient. </w:t>
      </w:r>
    </w:p>
    <w:p w14:paraId="0C393C16" w14:textId="44798560" w:rsidR="007951E8" w:rsidRPr="007529F4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7529F4">
        <w:rPr>
          <w:lang w:val="fr-FR"/>
        </w:rPr>
        <w:t>6.1</w:t>
      </w:r>
      <w:r w:rsidRPr="007529F4">
        <w:rPr>
          <w:lang w:val="fr-FR"/>
        </w:rPr>
        <w:tab/>
        <w:t>Comité permanent des systèmes d</w:t>
      </w:r>
      <w:r w:rsidR="0074667C">
        <w:rPr>
          <w:lang w:val="fr-FR"/>
        </w:rPr>
        <w:t>’</w:t>
      </w:r>
      <w:r w:rsidRPr="007529F4">
        <w:rPr>
          <w:lang w:val="fr-FR"/>
        </w:rPr>
        <w:t>observation et des réseaux de surveillance de la Terre (SC-ON)</w:t>
      </w:r>
    </w:p>
    <w:p w14:paraId="0AC2DAC2" w14:textId="024FFAFF" w:rsidR="007951E8" w:rsidRPr="00A90118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A90118">
        <w:rPr>
          <w:lang w:val="fr-FR"/>
        </w:rPr>
        <w:t xml:space="preserve">Orientations de haut niveau en réponse </w:t>
      </w:r>
      <w:r w:rsidR="00A2014B" w:rsidRPr="00A90118">
        <w:rPr>
          <w:lang w:val="fr-FR"/>
        </w:rPr>
        <w:t xml:space="preserve">aux Perspectives pour le </w:t>
      </w:r>
      <w:proofErr w:type="spellStart"/>
      <w:r w:rsidR="00A2014B" w:rsidRPr="00A90118">
        <w:rPr>
          <w:lang w:val="fr-FR"/>
        </w:rPr>
        <w:t>WIGOS</w:t>
      </w:r>
      <w:proofErr w:type="spellEnd"/>
      <w:r w:rsidR="00A2014B" w:rsidRPr="00A90118">
        <w:rPr>
          <w:lang w:val="fr-FR"/>
        </w:rPr>
        <w:t xml:space="preserve"> à l</w:t>
      </w:r>
      <w:r w:rsidR="0074667C" w:rsidRPr="00A90118">
        <w:rPr>
          <w:lang w:val="fr-FR"/>
        </w:rPr>
        <w:t>’</w:t>
      </w:r>
      <w:r w:rsidR="00A2014B" w:rsidRPr="00A90118">
        <w:rPr>
          <w:lang w:val="fr-FR"/>
        </w:rPr>
        <w:t>horizon</w:t>
      </w:r>
      <w:r w:rsidR="00A90118" w:rsidRPr="00A90118">
        <w:rPr>
          <w:lang w:val="fr-FR"/>
        </w:rPr>
        <w:t> </w:t>
      </w:r>
      <w:r w:rsidR="00A2014B" w:rsidRPr="00A90118">
        <w:rPr>
          <w:lang w:val="fr-FR"/>
        </w:rPr>
        <w:t>2040</w:t>
      </w:r>
    </w:p>
    <w:p w14:paraId="704EF1E1" w14:textId="5B5D7B61" w:rsidR="007951E8" w:rsidRPr="00A90118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A90118">
        <w:rPr>
          <w:spacing w:val="-2"/>
          <w:lang w:val="fr-FR"/>
        </w:rPr>
        <w:t>Exigences en matière d</w:t>
      </w:r>
      <w:r w:rsidR="0074667C" w:rsidRPr="00A90118">
        <w:rPr>
          <w:spacing w:val="-2"/>
          <w:lang w:val="fr-FR"/>
        </w:rPr>
        <w:t>’</w:t>
      </w:r>
      <w:r w:rsidRPr="00A90118">
        <w:rPr>
          <w:spacing w:val="-2"/>
          <w:lang w:val="fr-FR"/>
        </w:rPr>
        <w:t>échange de données satellitaires de base</w:t>
      </w:r>
    </w:p>
    <w:p w14:paraId="1FA247CA" w14:textId="7D7991A1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>
        <w:rPr>
          <w:spacing w:val="-2"/>
          <w:lang w:val="fr-FR"/>
        </w:rPr>
        <w:t xml:space="preserve">Amendements au </w:t>
      </w:r>
      <w:hyperlink r:id="rId34" w:history="1">
        <w:r w:rsidRPr="005A07BA">
          <w:rPr>
            <w:rStyle w:val="Hyperlink"/>
            <w:i/>
            <w:iCs/>
            <w:spacing w:val="-2"/>
            <w:lang w:val="fr-FR"/>
          </w:rPr>
          <w:t>Manuel du Système mondial intégré des systèmes d</w:t>
        </w:r>
        <w:r w:rsidR="0074667C" w:rsidRPr="005A07BA">
          <w:rPr>
            <w:rStyle w:val="Hyperlink"/>
            <w:i/>
            <w:iCs/>
            <w:spacing w:val="-2"/>
            <w:lang w:val="fr-FR"/>
          </w:rPr>
          <w:t>’</w:t>
        </w:r>
        <w:r w:rsidRPr="005A07BA">
          <w:rPr>
            <w:rStyle w:val="Hyperlink"/>
            <w:i/>
            <w:iCs/>
            <w:spacing w:val="-2"/>
            <w:lang w:val="fr-FR"/>
          </w:rPr>
          <w:t>observation de l</w:t>
        </w:r>
        <w:r w:rsidR="0074667C" w:rsidRPr="005A07BA">
          <w:rPr>
            <w:rStyle w:val="Hyperlink"/>
            <w:i/>
            <w:iCs/>
            <w:spacing w:val="-2"/>
            <w:lang w:val="fr-FR"/>
          </w:rPr>
          <w:t>’</w:t>
        </w:r>
        <w:r w:rsidRPr="005A07BA">
          <w:rPr>
            <w:rStyle w:val="Hyperlink"/>
            <w:i/>
            <w:iCs/>
            <w:spacing w:val="-2"/>
            <w:lang w:val="fr-FR"/>
          </w:rPr>
          <w:t>OMM</w:t>
        </w:r>
      </w:hyperlink>
      <w:r w:rsidRPr="005A07BA">
        <w:rPr>
          <w:spacing w:val="-2"/>
          <w:lang w:val="fr-FR"/>
        </w:rPr>
        <w:t xml:space="preserve"> (OMM-N° 1160)</w:t>
      </w:r>
    </w:p>
    <w:p w14:paraId="2FA8DE62" w14:textId="21B23A22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>
        <w:rPr>
          <w:spacing w:val="-2"/>
          <w:lang w:val="fr-FR"/>
        </w:rPr>
        <w:t xml:space="preserve">Mise à jour du </w:t>
      </w:r>
      <w:hyperlink r:id="rId35" w:history="1">
        <w:r w:rsidRPr="005A07BA">
          <w:rPr>
            <w:rStyle w:val="Hyperlink"/>
            <w:i/>
            <w:iCs/>
            <w:spacing w:val="-2"/>
            <w:lang w:val="fr-FR"/>
          </w:rPr>
          <w:t>Guide du Système mondial intégré des systèmes d</w:t>
        </w:r>
        <w:r w:rsidR="0074667C" w:rsidRPr="005A07BA">
          <w:rPr>
            <w:rStyle w:val="Hyperlink"/>
            <w:i/>
            <w:iCs/>
            <w:spacing w:val="-2"/>
            <w:lang w:val="fr-FR"/>
          </w:rPr>
          <w:t>’</w:t>
        </w:r>
        <w:r w:rsidRPr="005A07BA">
          <w:rPr>
            <w:rStyle w:val="Hyperlink"/>
            <w:i/>
            <w:iCs/>
            <w:spacing w:val="-2"/>
            <w:lang w:val="fr-FR"/>
          </w:rPr>
          <w:t>observation de l</w:t>
        </w:r>
        <w:r w:rsidR="0074667C" w:rsidRPr="005A07BA">
          <w:rPr>
            <w:rStyle w:val="Hyperlink"/>
            <w:i/>
            <w:iCs/>
            <w:spacing w:val="-2"/>
            <w:lang w:val="fr-FR"/>
          </w:rPr>
          <w:t>’</w:t>
        </w:r>
        <w:r w:rsidRPr="005A07BA">
          <w:rPr>
            <w:rStyle w:val="Hyperlink"/>
            <w:i/>
            <w:iCs/>
            <w:spacing w:val="-2"/>
            <w:lang w:val="fr-FR"/>
          </w:rPr>
          <w:t>OMM</w:t>
        </w:r>
      </w:hyperlink>
      <w:r w:rsidRPr="005A07BA">
        <w:rPr>
          <w:spacing w:val="-2"/>
          <w:lang w:val="fr-FR"/>
        </w:rPr>
        <w:t xml:space="preserve"> (OMM-N° 1165)</w:t>
      </w:r>
    </w:p>
    <w:p w14:paraId="7C6832CF" w14:textId="08A57262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 w:rsidDel="00A039DB">
        <w:rPr>
          <w:spacing w:val="-2"/>
          <w:lang w:val="fr-FR"/>
        </w:rPr>
        <w:t xml:space="preserve">Mise à jour du </w:t>
      </w:r>
      <w:hyperlink r:id="rId36" w:history="1">
        <w:r w:rsidR="00A039DB" w:rsidRPr="005A07BA">
          <w:rPr>
            <w:rStyle w:val="Hyperlink"/>
            <w:i/>
            <w:iCs/>
            <w:lang w:val="fr-FR"/>
          </w:rPr>
          <w:t>Guide to Aircraft</w:t>
        </w:r>
        <w:r w:rsidR="0043059B" w:rsidRPr="005A07BA">
          <w:rPr>
            <w:rStyle w:val="Hyperlink"/>
            <w:i/>
            <w:iCs/>
            <w:spacing w:val="-2"/>
            <w:lang w:val="fr-FR"/>
          </w:rPr>
          <w:noBreakHyphen/>
        </w:r>
        <w:proofErr w:type="spellStart"/>
        <w:r w:rsidR="00A039DB" w:rsidRPr="005A07BA">
          <w:rPr>
            <w:rStyle w:val="Hyperlink"/>
            <w:i/>
            <w:iCs/>
            <w:lang w:val="fr-FR"/>
          </w:rPr>
          <w:t>based</w:t>
        </w:r>
        <w:proofErr w:type="spellEnd"/>
        <w:r w:rsidR="00A039DB" w:rsidRPr="005A07BA">
          <w:rPr>
            <w:rStyle w:val="Hyperlink"/>
            <w:i/>
            <w:iCs/>
            <w:lang w:val="fr-FR"/>
          </w:rPr>
          <w:t xml:space="preserve"> Observations</w:t>
        </w:r>
      </w:hyperlink>
      <w:r w:rsidR="00A039DB" w:rsidRPr="005A07BA">
        <w:rPr>
          <w:i/>
          <w:iCs/>
          <w:spacing w:val="-2"/>
          <w:lang w:val="fr-FR"/>
        </w:rPr>
        <w:t xml:space="preserve"> </w:t>
      </w:r>
      <w:r w:rsidR="00A039DB" w:rsidRPr="005A07BA">
        <w:rPr>
          <w:spacing w:val="-2"/>
          <w:lang w:val="fr-FR"/>
        </w:rPr>
        <w:t>(</w:t>
      </w:r>
      <w:proofErr w:type="spellStart"/>
      <w:r w:rsidR="00A039DB" w:rsidRPr="005A07BA">
        <w:rPr>
          <w:spacing w:val="-2"/>
          <w:lang w:val="fr-FR"/>
        </w:rPr>
        <w:t>WMO</w:t>
      </w:r>
      <w:proofErr w:type="spellEnd"/>
      <w:r w:rsidR="00A039DB" w:rsidRPr="005A07BA">
        <w:rPr>
          <w:spacing w:val="-2"/>
          <w:lang w:val="fr-FR"/>
        </w:rPr>
        <w:t>-No. 1200) (Guide des observations d’aéronef) (révision complète)</w:t>
      </w:r>
    </w:p>
    <w:p w14:paraId="44722DE7" w14:textId="27F74BDD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>
        <w:rPr>
          <w:spacing w:val="-2"/>
          <w:lang w:val="fr-FR"/>
        </w:rPr>
        <w:t xml:space="preserve">Processus de désignation et de mise en </w:t>
      </w:r>
      <w:r w:rsidR="00A27946" w:rsidRPr="005A07BA">
        <w:rPr>
          <w:spacing w:val="-2"/>
          <w:lang w:val="fr-FR"/>
        </w:rPr>
        <w:t xml:space="preserve">place </w:t>
      </w:r>
      <w:r w:rsidRPr="005A07BA">
        <w:rPr>
          <w:spacing w:val="-2"/>
          <w:lang w:val="fr-FR"/>
        </w:rPr>
        <w:t xml:space="preserve">du Réseau </w:t>
      </w:r>
      <w:r w:rsidR="004A0C4D" w:rsidRPr="005A07BA" w:rsidDel="00EE4F04">
        <w:rPr>
          <w:spacing w:val="-2"/>
          <w:lang w:val="fr-FR"/>
        </w:rPr>
        <w:t xml:space="preserve">pilote </w:t>
      </w:r>
      <w:r w:rsidRPr="005A07BA">
        <w:rPr>
          <w:spacing w:val="-2"/>
          <w:lang w:val="fr-FR"/>
        </w:rPr>
        <w:t xml:space="preserve">de référence du SMOC pour les observations en surface, y compris les </w:t>
      </w:r>
      <w:r w:rsidR="002C56D2" w:rsidRPr="005A07BA">
        <w:rPr>
          <w:spacing w:val="-2"/>
          <w:lang w:val="fr-FR"/>
        </w:rPr>
        <w:t xml:space="preserve">conditions à remplir </w:t>
      </w:r>
      <w:r w:rsidRPr="005A07BA">
        <w:rPr>
          <w:spacing w:val="-2"/>
          <w:lang w:val="fr-FR"/>
        </w:rPr>
        <w:t>et les documents de désignation des stations</w:t>
      </w:r>
    </w:p>
    <w:p w14:paraId="6B57D6C0" w14:textId="55746BBC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>
        <w:rPr>
          <w:spacing w:val="-2"/>
          <w:lang w:val="fr-FR"/>
        </w:rPr>
        <w:t xml:space="preserve">Reconnaissance du concept de réseaux </w:t>
      </w:r>
      <w:r w:rsidR="00A576B5" w:rsidRPr="005A07BA">
        <w:rPr>
          <w:spacing w:val="-2"/>
          <w:lang w:val="fr-FR"/>
        </w:rPr>
        <w:t xml:space="preserve">à plusieurs niveaux </w:t>
      </w:r>
      <w:r w:rsidRPr="005A07BA">
        <w:rPr>
          <w:spacing w:val="-2"/>
          <w:lang w:val="fr-FR"/>
        </w:rPr>
        <w:t>et décision de commencer à</w:t>
      </w:r>
      <w:r w:rsidR="00E56D61" w:rsidRPr="005A07BA">
        <w:rPr>
          <w:spacing w:val="-2"/>
          <w:lang w:val="fr-FR"/>
        </w:rPr>
        <w:t xml:space="preserve"> </w:t>
      </w:r>
      <w:r w:rsidRPr="005A07BA">
        <w:rPr>
          <w:spacing w:val="-2"/>
          <w:lang w:val="fr-FR"/>
        </w:rPr>
        <w:t>élabor</w:t>
      </w:r>
      <w:r w:rsidR="00E56D61" w:rsidRPr="005A07BA">
        <w:rPr>
          <w:spacing w:val="-2"/>
          <w:lang w:val="fr-FR"/>
        </w:rPr>
        <w:t>er</w:t>
      </w:r>
      <w:r w:rsidRPr="005A07BA">
        <w:rPr>
          <w:spacing w:val="-2"/>
          <w:lang w:val="fr-FR"/>
        </w:rPr>
        <w:t xml:space="preserve"> de</w:t>
      </w:r>
      <w:r w:rsidR="00E56D61" w:rsidRPr="005A07BA">
        <w:rPr>
          <w:spacing w:val="-2"/>
          <w:lang w:val="fr-FR"/>
        </w:rPr>
        <w:t>s</w:t>
      </w:r>
      <w:r w:rsidRPr="005A07BA">
        <w:rPr>
          <w:spacing w:val="-2"/>
          <w:lang w:val="fr-FR"/>
        </w:rPr>
        <w:t xml:space="preserve"> critères, d</w:t>
      </w:r>
      <w:r w:rsidR="00E56D61" w:rsidRPr="005A07BA">
        <w:rPr>
          <w:spacing w:val="-2"/>
          <w:lang w:val="fr-FR"/>
        </w:rPr>
        <w:t xml:space="preserve">es </w:t>
      </w:r>
      <w:r w:rsidRPr="005A07BA">
        <w:rPr>
          <w:spacing w:val="-2"/>
          <w:lang w:val="fr-FR"/>
        </w:rPr>
        <w:t xml:space="preserve">orientations et </w:t>
      </w:r>
      <w:r w:rsidR="00FF1960" w:rsidRPr="005A07BA">
        <w:rPr>
          <w:spacing w:val="-2"/>
          <w:lang w:val="fr-FR"/>
        </w:rPr>
        <w:t xml:space="preserve">des règlements </w:t>
      </w:r>
      <w:r w:rsidRPr="005A07BA">
        <w:rPr>
          <w:spacing w:val="-2"/>
          <w:lang w:val="fr-FR"/>
        </w:rPr>
        <w:t>techniques</w:t>
      </w:r>
    </w:p>
    <w:p w14:paraId="23D669CE" w14:textId="013BA61F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>
        <w:rPr>
          <w:spacing w:val="-2"/>
          <w:lang w:val="fr-FR"/>
        </w:rPr>
        <w:t>Déclaration de principes de l</w:t>
      </w:r>
      <w:r w:rsidR="0074667C" w:rsidRPr="005A07BA">
        <w:rPr>
          <w:spacing w:val="-2"/>
          <w:lang w:val="fr-FR"/>
        </w:rPr>
        <w:t>’</w:t>
      </w:r>
      <w:r w:rsidRPr="005A07BA">
        <w:rPr>
          <w:spacing w:val="-2"/>
          <w:lang w:val="fr-FR"/>
        </w:rPr>
        <w:t xml:space="preserve">OMM </w:t>
      </w:r>
      <w:r w:rsidR="00A576B5" w:rsidRPr="005A07BA">
        <w:rPr>
          <w:spacing w:val="-2"/>
          <w:lang w:val="fr-FR"/>
        </w:rPr>
        <w:t xml:space="preserve">sur les </w:t>
      </w:r>
      <w:r w:rsidRPr="005A07BA">
        <w:rPr>
          <w:spacing w:val="-2"/>
          <w:lang w:val="fr-FR"/>
        </w:rPr>
        <w:t xml:space="preserve">fréquences radiométriques (projet de recommandation </w:t>
      </w:r>
      <w:r w:rsidR="00AA7D7C" w:rsidRPr="005A07BA">
        <w:rPr>
          <w:spacing w:val="-2"/>
          <w:lang w:val="fr-FR"/>
        </w:rPr>
        <w:t xml:space="preserve">en lien avec </w:t>
      </w:r>
      <w:r w:rsidRPr="005A07BA">
        <w:rPr>
          <w:spacing w:val="-2"/>
          <w:lang w:val="fr-FR"/>
        </w:rPr>
        <w:t>la résolution du Congrès)</w:t>
      </w:r>
    </w:p>
    <w:p w14:paraId="73A5C698" w14:textId="49ACFABC" w:rsidR="007951E8" w:rsidRPr="005A07BA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spacing w:val="-2"/>
          <w:lang w:val="fr-FR"/>
        </w:rPr>
      </w:pPr>
      <w:r w:rsidRPr="005A07BA">
        <w:rPr>
          <w:spacing w:val="-2"/>
          <w:lang w:val="fr-FR"/>
        </w:rPr>
        <w:t>Composition du Réseau d</w:t>
      </w:r>
      <w:r w:rsidR="0074667C" w:rsidRPr="005A07BA">
        <w:rPr>
          <w:spacing w:val="-2"/>
          <w:lang w:val="fr-FR"/>
        </w:rPr>
        <w:t>’</w:t>
      </w:r>
      <w:r w:rsidRPr="005A07BA">
        <w:rPr>
          <w:spacing w:val="-2"/>
          <w:lang w:val="fr-FR"/>
        </w:rPr>
        <w:t>observation de base mondial</w:t>
      </w:r>
    </w:p>
    <w:p w14:paraId="39C0AF5A" w14:textId="284AB5A0" w:rsidR="007951E8" w:rsidRPr="007529F4" w:rsidRDefault="007951E8" w:rsidP="005A07BA">
      <w:pPr>
        <w:pStyle w:val="WMOBodyText"/>
        <w:keepNext/>
        <w:spacing w:after="240"/>
        <w:ind w:left="1134" w:hanging="1134"/>
        <w:rPr>
          <w:lang w:val="fr-FR"/>
        </w:rPr>
      </w:pPr>
      <w:r w:rsidRPr="007529F4">
        <w:rPr>
          <w:lang w:val="fr-FR"/>
        </w:rPr>
        <w:t>6.2</w:t>
      </w:r>
      <w:r w:rsidRPr="007529F4">
        <w:rPr>
          <w:lang w:val="fr-FR"/>
        </w:rPr>
        <w:tab/>
        <w:t>Comité permanent des mesures, des instruments et de la traçabilité (SC-MINT)</w:t>
      </w:r>
    </w:p>
    <w:p w14:paraId="3013EC88" w14:textId="4F99841A" w:rsidR="007951E8" w:rsidRPr="007529F4" w:rsidRDefault="007951E8" w:rsidP="005A07BA">
      <w:pPr>
        <w:pStyle w:val="ListParagraph"/>
        <w:keepNext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</w:rPr>
      </w:pPr>
      <w:r w:rsidRPr="007529F4">
        <w:rPr>
          <w:lang w:val="fr-FR"/>
        </w:rPr>
        <w:t>Vocabulaire normalisé de l</w:t>
      </w:r>
      <w:r w:rsidR="0074667C">
        <w:rPr>
          <w:lang w:val="fr-FR"/>
        </w:rPr>
        <w:t>’</w:t>
      </w:r>
      <w:r w:rsidRPr="007529F4">
        <w:rPr>
          <w:lang w:val="fr-FR"/>
        </w:rPr>
        <w:t>OMM</w:t>
      </w:r>
    </w:p>
    <w:p w14:paraId="0765F946" w14:textId="398C4F7E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Mise à jour du </w:t>
      </w:r>
      <w:hyperlink r:id="rId37" w:history="1">
        <w:r w:rsidRPr="00275AB4">
          <w:rPr>
            <w:rStyle w:val="Hyperlink"/>
            <w:i/>
            <w:iCs/>
            <w:lang w:val="fr-FR"/>
          </w:rPr>
          <w:t>Guide des instruments et des méthodes d</w:t>
        </w:r>
        <w:r w:rsidR="0074667C" w:rsidRPr="00275AB4">
          <w:rPr>
            <w:rStyle w:val="Hyperlink"/>
            <w:i/>
            <w:iCs/>
            <w:lang w:val="fr-FR"/>
          </w:rPr>
          <w:t>’</w:t>
        </w:r>
        <w:r w:rsidRPr="00275AB4">
          <w:rPr>
            <w:rStyle w:val="Hyperlink"/>
            <w:i/>
            <w:iCs/>
            <w:lang w:val="fr-FR"/>
          </w:rPr>
          <w:t>observation</w:t>
        </w:r>
      </w:hyperlink>
      <w:r w:rsidRPr="007529F4">
        <w:rPr>
          <w:lang w:val="fr-FR"/>
        </w:rPr>
        <w:t xml:space="preserve"> (</w:t>
      </w:r>
      <w:r w:rsidRPr="00275AB4">
        <w:rPr>
          <w:lang w:val="fr-FR"/>
        </w:rPr>
        <w:t>OMM-N° 8</w:t>
      </w:r>
      <w:r w:rsidRPr="007529F4">
        <w:rPr>
          <w:lang w:val="fr-FR"/>
        </w:rPr>
        <w:t xml:space="preserve">) </w:t>
      </w:r>
    </w:p>
    <w:p w14:paraId="6E189A10" w14:textId="220F38BF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</w:rPr>
      </w:pPr>
      <w:r w:rsidRPr="007529F4">
        <w:rPr>
          <w:lang w:val="fr-FR"/>
        </w:rPr>
        <w:t>Centres d</w:t>
      </w:r>
      <w:r w:rsidR="0074667C">
        <w:rPr>
          <w:lang w:val="fr-FR"/>
        </w:rPr>
        <w:t>’</w:t>
      </w:r>
      <w:r w:rsidRPr="007529F4">
        <w:rPr>
          <w:lang w:val="fr-FR"/>
        </w:rPr>
        <w:t>instruments</w:t>
      </w:r>
    </w:p>
    <w:p w14:paraId="40DB5B63" w14:textId="2CF8CDB1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Guide des </w:t>
      </w:r>
      <w:r w:rsidR="00E02FCD" w:rsidRPr="007529F4">
        <w:rPr>
          <w:lang w:val="fr-FR"/>
        </w:rPr>
        <w:t xml:space="preserve">meilleures </w:t>
      </w:r>
      <w:r w:rsidRPr="007529F4">
        <w:rPr>
          <w:lang w:val="fr-FR"/>
        </w:rPr>
        <w:t xml:space="preserve">pratiques </w:t>
      </w:r>
      <w:r w:rsidR="00E02FCD" w:rsidRPr="007529F4">
        <w:rPr>
          <w:lang w:val="fr-FR"/>
        </w:rPr>
        <w:t xml:space="preserve">relatives aux </w:t>
      </w:r>
      <w:r w:rsidRPr="007529F4">
        <w:rPr>
          <w:lang w:val="fr-FR"/>
        </w:rPr>
        <w:t>radars météorologiques opérationnels</w:t>
      </w:r>
    </w:p>
    <w:p w14:paraId="3A4DBD4E" w14:textId="5FF7D04C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Références en matière de </w:t>
      </w:r>
      <w:r w:rsidR="00FE56D7" w:rsidRPr="007529F4">
        <w:rPr>
          <w:lang w:val="fr-FR"/>
        </w:rPr>
        <w:t>rayonnement</w:t>
      </w:r>
    </w:p>
    <w:p w14:paraId="53643918" w14:textId="49AF0967" w:rsidR="007951E8" w:rsidRPr="007529F4" w:rsidRDefault="007951E8" w:rsidP="005A07BA">
      <w:pPr>
        <w:pStyle w:val="ListParagraph"/>
        <w:keepNext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Directives relatives à </w:t>
      </w:r>
      <w:r w:rsidR="00B975EB" w:rsidRPr="007529F4">
        <w:rPr>
          <w:lang w:val="fr-FR"/>
        </w:rPr>
        <w:t>l</w:t>
      </w:r>
      <w:r w:rsidR="0074667C">
        <w:rPr>
          <w:lang w:val="fr-FR"/>
        </w:rPr>
        <w:t>’</w:t>
      </w:r>
      <w:r w:rsidR="00B975EB" w:rsidRPr="007529F4">
        <w:rPr>
          <w:lang w:val="fr-FR"/>
        </w:rPr>
        <w:t xml:space="preserve">organisation </w:t>
      </w:r>
      <w:r w:rsidR="002B1153" w:rsidRPr="007529F4">
        <w:rPr>
          <w:lang w:val="fr-FR"/>
        </w:rPr>
        <w:t>de la vérification et de</w:t>
      </w:r>
      <w:r w:rsidR="00C57854" w:rsidRPr="007529F4">
        <w:rPr>
          <w:lang w:val="fr-FR"/>
        </w:rPr>
        <w:t xml:space="preserve"> </w:t>
      </w:r>
      <w:r w:rsidR="002B1153" w:rsidRPr="007529F4">
        <w:rPr>
          <w:lang w:val="fr-FR"/>
        </w:rPr>
        <w:t>l</w:t>
      </w:r>
      <w:r w:rsidR="0074667C">
        <w:rPr>
          <w:lang w:val="fr-FR"/>
        </w:rPr>
        <w:t>’</w:t>
      </w:r>
      <w:r w:rsidR="002B1153" w:rsidRPr="007529F4">
        <w:rPr>
          <w:lang w:val="fr-FR"/>
        </w:rPr>
        <w:t xml:space="preserve">étalonnage des </w:t>
      </w:r>
      <w:r w:rsidR="00C57854" w:rsidRPr="007529F4">
        <w:rPr>
          <w:lang w:val="fr-FR"/>
        </w:rPr>
        <w:lastRenderedPageBreak/>
        <w:t xml:space="preserve">instruments de mesure du débit </w:t>
      </w:r>
      <w:r w:rsidR="00B975EB" w:rsidRPr="007529F4">
        <w:rPr>
          <w:lang w:val="fr-FR"/>
        </w:rPr>
        <w:t xml:space="preserve">et </w:t>
      </w:r>
      <w:r w:rsidR="00485229" w:rsidRPr="007529F4">
        <w:rPr>
          <w:lang w:val="fr-FR"/>
        </w:rPr>
        <w:t xml:space="preserve">à </w:t>
      </w:r>
      <w:r w:rsidR="00B975EB" w:rsidRPr="007529F4">
        <w:rPr>
          <w:lang w:val="fr-FR"/>
        </w:rPr>
        <w:t>la communication des résultats y afférents</w:t>
      </w:r>
    </w:p>
    <w:p w14:paraId="46EF2CCD" w14:textId="3A66CB8C" w:rsidR="007951E8" w:rsidRPr="007529F4" w:rsidRDefault="00765791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Modalités </w:t>
      </w:r>
      <w:r w:rsidR="009572A6" w:rsidRPr="007529F4">
        <w:rPr>
          <w:lang w:val="fr-FR"/>
        </w:rPr>
        <w:t xml:space="preserve">relatives aux </w:t>
      </w:r>
      <w:r w:rsidR="007951E8" w:rsidRPr="007529F4">
        <w:rPr>
          <w:lang w:val="fr-FR"/>
        </w:rPr>
        <w:t>centres principaux de compétence</w:t>
      </w:r>
      <w:r w:rsidR="00380098" w:rsidRPr="007529F4">
        <w:rPr>
          <w:lang w:val="fr-FR"/>
        </w:rPr>
        <w:t>s en matière</w:t>
      </w:r>
      <w:r w:rsidR="007951E8" w:rsidRPr="007529F4">
        <w:rPr>
          <w:lang w:val="fr-FR"/>
        </w:rPr>
        <w:t xml:space="preserve"> de surveillance de la neige (dans le cadre des centres principaux de mesure)</w:t>
      </w:r>
    </w:p>
    <w:p w14:paraId="6096A191" w14:textId="6345C726" w:rsidR="007951E8" w:rsidRPr="007529F4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7529F4">
        <w:rPr>
          <w:lang w:val="fr-FR"/>
        </w:rPr>
        <w:t>6.3</w:t>
      </w:r>
      <w:r w:rsidRPr="007529F4">
        <w:rPr>
          <w:lang w:val="fr-FR"/>
        </w:rPr>
        <w:tab/>
        <w:t>Comité permanent des technologies et de la gestion de l</w:t>
      </w:r>
      <w:r w:rsidR="0074667C">
        <w:rPr>
          <w:lang w:val="fr-FR"/>
        </w:rPr>
        <w:t>’</w:t>
      </w:r>
      <w:r w:rsidRPr="007529F4">
        <w:rPr>
          <w:lang w:val="fr-FR"/>
        </w:rPr>
        <w:t>information (SC-</w:t>
      </w:r>
      <w:proofErr w:type="spellStart"/>
      <w:r w:rsidRPr="007529F4">
        <w:rPr>
          <w:lang w:val="fr-FR"/>
        </w:rPr>
        <w:t>IMT</w:t>
      </w:r>
      <w:proofErr w:type="spellEnd"/>
      <w:r w:rsidRPr="007529F4">
        <w:rPr>
          <w:lang w:val="fr-FR"/>
        </w:rPr>
        <w:t>)</w:t>
      </w:r>
    </w:p>
    <w:p w14:paraId="0DC12380" w14:textId="65FB7ED6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Mise en œuvre </w:t>
      </w:r>
      <w:r w:rsidR="00D00130" w:rsidRPr="007529F4">
        <w:rPr>
          <w:lang w:val="fr-FR"/>
        </w:rPr>
        <w:t xml:space="preserve">de la version 2.0 </w:t>
      </w:r>
      <w:r w:rsidRPr="007529F4">
        <w:rPr>
          <w:lang w:val="fr-FR"/>
        </w:rPr>
        <w:t>du Système d</w:t>
      </w:r>
      <w:r w:rsidR="0074667C">
        <w:rPr>
          <w:lang w:val="fr-FR"/>
        </w:rPr>
        <w:t>’</w:t>
      </w:r>
      <w:r w:rsidRPr="007529F4">
        <w:rPr>
          <w:lang w:val="fr-FR"/>
        </w:rPr>
        <w:t>information de l</w:t>
      </w:r>
      <w:r w:rsidR="0074667C">
        <w:rPr>
          <w:lang w:val="fr-FR"/>
        </w:rPr>
        <w:t>’</w:t>
      </w:r>
      <w:r w:rsidRPr="007529F4">
        <w:rPr>
          <w:lang w:val="fr-FR"/>
        </w:rPr>
        <w:t>OMM</w:t>
      </w:r>
    </w:p>
    <w:p w14:paraId="457BA796" w14:textId="1C27DD78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Mise à jour du </w:t>
      </w:r>
      <w:hyperlink r:id="rId38" w:history="1">
        <w:r w:rsidRPr="001F1394">
          <w:rPr>
            <w:rStyle w:val="Hyperlink"/>
            <w:i/>
            <w:iCs/>
            <w:lang w:val="fr-FR"/>
          </w:rPr>
          <w:t>Guide du Système d</w:t>
        </w:r>
        <w:r w:rsidR="0074667C" w:rsidRPr="001F1394">
          <w:rPr>
            <w:rStyle w:val="Hyperlink"/>
            <w:i/>
            <w:iCs/>
            <w:lang w:val="fr-FR"/>
          </w:rPr>
          <w:t>’</w:t>
        </w:r>
        <w:r w:rsidRPr="001F1394">
          <w:rPr>
            <w:rStyle w:val="Hyperlink"/>
            <w:i/>
            <w:iCs/>
            <w:lang w:val="fr-FR"/>
          </w:rPr>
          <w:t>information de l</w:t>
        </w:r>
        <w:r w:rsidR="0074667C" w:rsidRPr="001F1394">
          <w:rPr>
            <w:rStyle w:val="Hyperlink"/>
            <w:i/>
            <w:iCs/>
            <w:lang w:val="fr-FR"/>
          </w:rPr>
          <w:t>’</w:t>
        </w:r>
        <w:r w:rsidRPr="001F1394">
          <w:rPr>
            <w:rStyle w:val="Hyperlink"/>
            <w:i/>
            <w:iCs/>
            <w:lang w:val="fr-FR"/>
          </w:rPr>
          <w:t>OMM</w:t>
        </w:r>
      </w:hyperlink>
      <w:r w:rsidRPr="007529F4">
        <w:rPr>
          <w:lang w:val="fr-FR"/>
        </w:rPr>
        <w:t xml:space="preserve"> (</w:t>
      </w:r>
      <w:r w:rsidRPr="001F1394">
        <w:rPr>
          <w:lang w:val="fr-FR"/>
        </w:rPr>
        <w:t>OMM-N° 1061</w:t>
      </w:r>
      <w:r w:rsidRPr="007529F4">
        <w:rPr>
          <w:lang w:val="fr-FR"/>
        </w:rPr>
        <w:t>)</w:t>
      </w:r>
    </w:p>
    <w:p w14:paraId="33D90746" w14:textId="226E43B3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Amendements au </w:t>
      </w:r>
      <w:hyperlink r:id="rId39" w:history="1">
        <w:r w:rsidRPr="001F1394">
          <w:rPr>
            <w:rStyle w:val="Hyperlink"/>
            <w:i/>
            <w:iCs/>
            <w:lang w:val="fr-FR"/>
          </w:rPr>
          <w:t>Manuel des codes</w:t>
        </w:r>
      </w:hyperlink>
      <w:r w:rsidRPr="007529F4">
        <w:rPr>
          <w:lang w:val="fr-FR"/>
        </w:rPr>
        <w:t xml:space="preserve"> (</w:t>
      </w:r>
      <w:r w:rsidRPr="001F1394">
        <w:rPr>
          <w:lang w:val="fr-FR"/>
        </w:rPr>
        <w:t>OMM-N° 306</w:t>
      </w:r>
      <w:r w:rsidRPr="007529F4">
        <w:rPr>
          <w:lang w:val="fr-FR"/>
        </w:rPr>
        <w:t>)</w:t>
      </w:r>
    </w:p>
    <w:p w14:paraId="27F8E3D8" w14:textId="4280EF67" w:rsidR="007951E8" w:rsidRPr="007529F4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7529F4">
        <w:rPr>
          <w:lang w:val="fr-FR"/>
        </w:rPr>
        <w:t>6.4</w:t>
      </w:r>
      <w:r w:rsidRPr="007529F4">
        <w:rPr>
          <w:lang w:val="fr-FR"/>
        </w:rPr>
        <w:tab/>
        <w:t>Comité permanent du traitement des données pour la modélisation et la prévision appliquées au système Terre (SC-ESMP)</w:t>
      </w:r>
    </w:p>
    <w:p w14:paraId="1249A007" w14:textId="47253D65" w:rsidR="007951E8" w:rsidRPr="007529F4" w:rsidRDefault="00426150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>Document d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orientation sur le </w:t>
      </w:r>
      <w:r w:rsidR="007951E8" w:rsidRPr="007529F4">
        <w:rPr>
          <w:lang w:val="fr-FR"/>
        </w:rPr>
        <w:t>Système mondial de traitement des données et de prévision sans discontinuité</w:t>
      </w:r>
      <w:r w:rsidRPr="007529F4">
        <w:rPr>
          <w:lang w:val="fr-FR"/>
        </w:rPr>
        <w:t xml:space="preserve">, </w:t>
      </w:r>
      <w:r w:rsidR="007951E8" w:rsidRPr="007529F4">
        <w:rPr>
          <w:lang w:val="fr-FR"/>
        </w:rPr>
        <w:t>portant la nouvelle appellation de SMTDP;</w:t>
      </w:r>
    </w:p>
    <w:p w14:paraId="2D8CD5C1" w14:textId="5D4E1A5E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Amendements au </w:t>
      </w:r>
      <w:hyperlink r:id="rId40" w:history="1">
        <w:r w:rsidRPr="00F40FDE">
          <w:rPr>
            <w:rStyle w:val="Hyperlink"/>
            <w:i/>
            <w:iCs/>
            <w:lang w:val="fr-FR"/>
          </w:rPr>
          <w:t>Manuel du Système mondial de traitement des données et de prévision</w:t>
        </w:r>
      </w:hyperlink>
      <w:r w:rsidRPr="007529F4">
        <w:rPr>
          <w:lang w:val="fr-FR"/>
        </w:rPr>
        <w:t xml:space="preserve"> (</w:t>
      </w:r>
      <w:r w:rsidRPr="00F40FDE">
        <w:rPr>
          <w:lang w:val="fr-FR"/>
        </w:rPr>
        <w:t>OMM-N° 485</w:t>
      </w:r>
      <w:r w:rsidRPr="007529F4">
        <w:rPr>
          <w:lang w:val="fr-FR"/>
        </w:rPr>
        <w:t>)</w:t>
      </w:r>
    </w:p>
    <w:p w14:paraId="0EF12336" w14:textId="417B41F0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>Re</w:t>
      </w:r>
      <w:r w:rsidR="000F2970" w:rsidRPr="007529F4">
        <w:rPr>
          <w:lang w:val="fr-FR"/>
        </w:rPr>
        <w:t>fonte</w:t>
      </w:r>
      <w:r w:rsidRPr="007529F4">
        <w:rPr>
          <w:lang w:val="fr-FR"/>
        </w:rPr>
        <w:t xml:space="preserve"> du </w:t>
      </w:r>
      <w:hyperlink r:id="rId41" w:history="1">
        <w:r w:rsidRPr="00F40FDE">
          <w:rPr>
            <w:rStyle w:val="Hyperlink"/>
            <w:i/>
            <w:iCs/>
            <w:lang w:val="fr-FR"/>
          </w:rPr>
          <w:t>Guide du Système mondial de traitement des données</w:t>
        </w:r>
      </w:hyperlink>
      <w:r w:rsidRPr="007529F4">
        <w:rPr>
          <w:lang w:val="fr-FR"/>
        </w:rPr>
        <w:t xml:space="preserve"> (</w:t>
      </w:r>
      <w:r w:rsidRPr="00F40FDE">
        <w:rPr>
          <w:lang w:val="fr-FR"/>
        </w:rPr>
        <w:t>OMM-N° 305</w:t>
      </w:r>
      <w:r w:rsidRPr="007529F4">
        <w:rPr>
          <w:lang w:val="fr-FR"/>
        </w:rPr>
        <w:t>)</w:t>
      </w:r>
    </w:p>
    <w:p w14:paraId="53E076C7" w14:textId="7B01ECAB" w:rsidR="007951E8" w:rsidRPr="007529F4" w:rsidRDefault="00BA3E45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cs="Calibri"/>
          <w:shd w:val="clear" w:color="auto" w:fill="FFFFFF"/>
          <w:lang w:val="fr-FR"/>
        </w:rPr>
      </w:pPr>
      <w:r w:rsidRPr="007529F4">
        <w:rPr>
          <w:lang w:val="fr-FR"/>
        </w:rPr>
        <w:t xml:space="preserve">Abandon </w:t>
      </w:r>
      <w:r w:rsidR="007951E8" w:rsidRPr="007529F4">
        <w:rPr>
          <w:lang w:val="fr-FR"/>
        </w:rPr>
        <w:t>du rapport d</w:t>
      </w:r>
      <w:r w:rsidR="0074667C">
        <w:rPr>
          <w:lang w:val="fr-FR"/>
        </w:rPr>
        <w:t>’</w:t>
      </w:r>
      <w:r w:rsidR="007951E8" w:rsidRPr="007529F4">
        <w:rPr>
          <w:lang w:val="fr-FR"/>
        </w:rPr>
        <w:t xml:space="preserve">activité relatif au </w:t>
      </w:r>
      <w:proofErr w:type="spellStart"/>
      <w:r w:rsidR="0038590A" w:rsidRPr="007529F4">
        <w:rPr>
          <w:lang w:val="fr-FR"/>
        </w:rPr>
        <w:t>SMTDP</w:t>
      </w:r>
      <w:proofErr w:type="spellEnd"/>
    </w:p>
    <w:p w14:paraId="653997EB" w14:textId="022996EC" w:rsidR="007951E8" w:rsidRPr="007529F4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7529F4">
        <w:rPr>
          <w:lang w:val="fr-FR"/>
        </w:rPr>
        <w:t>6.5</w:t>
      </w:r>
      <w:r w:rsidRPr="007529F4">
        <w:rPr>
          <w:lang w:val="fr-FR"/>
        </w:rPr>
        <w:tab/>
        <w:t>Groupe d</w:t>
      </w:r>
      <w:r w:rsidR="0074667C">
        <w:rPr>
          <w:lang w:val="fr-FR"/>
        </w:rPr>
        <w:t>’</w:t>
      </w:r>
      <w:r w:rsidRPr="007529F4">
        <w:rPr>
          <w:lang w:val="fr-FR"/>
        </w:rPr>
        <w:t>étude des systèmes d</w:t>
      </w:r>
      <w:r w:rsidR="0074667C">
        <w:rPr>
          <w:lang w:val="fr-FR"/>
        </w:rPr>
        <w:t>’</w:t>
      </w:r>
      <w:r w:rsidRPr="007529F4">
        <w:rPr>
          <w:lang w:val="fr-FR"/>
        </w:rPr>
        <w:t>observation de l</w:t>
      </w:r>
      <w:r w:rsidR="0074667C">
        <w:rPr>
          <w:lang w:val="fr-FR"/>
        </w:rPr>
        <w:t>’</w:t>
      </w:r>
      <w:r w:rsidRPr="007529F4">
        <w:rPr>
          <w:lang w:val="fr-FR"/>
        </w:rPr>
        <w:t>océan et des infrastructures océaniques (SG-OOIS)</w:t>
      </w:r>
    </w:p>
    <w:p w14:paraId="6D85F43A" w14:textId="704A6735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</w:rPr>
      </w:pPr>
      <w:r w:rsidRPr="007529F4">
        <w:rPr>
          <w:lang w:val="fr-FR"/>
        </w:rPr>
        <w:t>Recommandations du Groupe d</w:t>
      </w:r>
      <w:r w:rsidR="0074667C">
        <w:rPr>
          <w:lang w:val="fr-FR"/>
        </w:rPr>
        <w:t>’</w:t>
      </w:r>
      <w:r w:rsidRPr="007529F4">
        <w:rPr>
          <w:lang w:val="fr-FR"/>
        </w:rPr>
        <w:t>étude</w:t>
      </w:r>
    </w:p>
    <w:p w14:paraId="46F73773" w14:textId="7F68C113" w:rsidR="007951E8" w:rsidRPr="007529F4" w:rsidRDefault="007951E8" w:rsidP="00DB7EE5">
      <w:pPr>
        <w:pStyle w:val="WMOBodyText"/>
        <w:spacing w:after="240"/>
        <w:ind w:left="1134" w:hanging="1134"/>
        <w:rPr>
          <w:i/>
          <w:iCs/>
          <w:lang w:val="fr-FR"/>
        </w:rPr>
      </w:pPr>
      <w:r w:rsidRPr="007529F4">
        <w:rPr>
          <w:lang w:val="fr-FR"/>
        </w:rPr>
        <w:t>6</w:t>
      </w:r>
      <w:r w:rsidR="00DA38BB" w:rsidRPr="007529F4">
        <w:rPr>
          <w:lang w:val="fr-FR"/>
        </w:rPr>
        <w:t>.</w:t>
      </w:r>
      <w:r w:rsidRPr="007529F4">
        <w:rPr>
          <w:lang w:val="fr-FR"/>
        </w:rPr>
        <w:t xml:space="preserve">6 </w:t>
      </w:r>
      <w:r w:rsidRPr="007529F4">
        <w:rPr>
          <w:lang w:val="fr-FR"/>
        </w:rPr>
        <w:tab/>
        <w:t>Groupe d</w:t>
      </w:r>
      <w:r w:rsidR="0074667C">
        <w:rPr>
          <w:lang w:val="fr-FR"/>
        </w:rPr>
        <w:t>’</w:t>
      </w:r>
      <w:r w:rsidRPr="007529F4">
        <w:rPr>
          <w:lang w:val="fr-FR"/>
        </w:rPr>
        <w:t>étude des fonctions interdisciplinaires relatives à la cryosphère (SG-CRYO)</w:t>
      </w:r>
    </w:p>
    <w:p w14:paraId="151723A7" w14:textId="280D43D6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</w:rPr>
      </w:pPr>
      <w:r w:rsidRPr="007529F4">
        <w:rPr>
          <w:lang w:val="fr-FR"/>
        </w:rPr>
        <w:t>Recommandations du Groupe d</w:t>
      </w:r>
      <w:r w:rsidR="0074667C">
        <w:rPr>
          <w:lang w:val="fr-FR"/>
        </w:rPr>
        <w:t>’</w:t>
      </w:r>
      <w:r w:rsidRPr="007529F4">
        <w:rPr>
          <w:lang w:val="fr-FR"/>
        </w:rPr>
        <w:t>étude</w:t>
      </w:r>
    </w:p>
    <w:p w14:paraId="33BF6E39" w14:textId="69915697" w:rsidR="007951E8" w:rsidRPr="007529F4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6B7250">
        <w:rPr>
          <w:lang w:val="fr-FR"/>
        </w:rPr>
        <w:t>6.7</w:t>
      </w:r>
      <w:r w:rsidRPr="006B7250">
        <w:rPr>
          <w:lang w:val="fr-FR"/>
        </w:rPr>
        <w:tab/>
        <w:t>Groupe d</w:t>
      </w:r>
      <w:r w:rsidR="0074667C" w:rsidRPr="006B7250">
        <w:rPr>
          <w:lang w:val="fr-FR"/>
        </w:rPr>
        <w:t>’</w:t>
      </w:r>
      <w:r w:rsidRPr="006B7250">
        <w:rPr>
          <w:lang w:val="fr-FR"/>
        </w:rPr>
        <w:t xml:space="preserve">étude mixte </w:t>
      </w:r>
      <w:r w:rsidRPr="006B7250" w:rsidDel="00E37521">
        <w:rPr>
          <w:lang w:val="fr-FR"/>
        </w:rPr>
        <w:t xml:space="preserve">OMM </w:t>
      </w:r>
      <w:r w:rsidR="006B7250">
        <w:rPr>
          <w:lang w:val="fr-FR"/>
        </w:rPr>
        <w:t>–</w:t>
      </w:r>
      <w:r w:rsidRPr="006B7250" w:rsidDel="00E37521">
        <w:rPr>
          <w:lang w:val="fr-FR"/>
        </w:rPr>
        <w:t xml:space="preserve"> COI </w:t>
      </w:r>
      <w:r w:rsidR="006B7250">
        <w:rPr>
          <w:lang w:val="fr-FR"/>
        </w:rPr>
        <w:t>–</w:t>
      </w:r>
      <w:r w:rsidRPr="006B7250" w:rsidDel="00E37521">
        <w:rPr>
          <w:lang w:val="fr-FR"/>
        </w:rPr>
        <w:t xml:space="preserve"> </w:t>
      </w:r>
      <w:r w:rsidR="00963E96" w:rsidRPr="006B7250" w:rsidDel="00E37521">
        <w:rPr>
          <w:lang w:val="fr-FR"/>
        </w:rPr>
        <w:t>Conseil international des sciences</w:t>
      </w:r>
      <w:r w:rsidRPr="006B7250" w:rsidDel="00E37521">
        <w:rPr>
          <w:lang w:val="fr-FR"/>
        </w:rPr>
        <w:t xml:space="preserve"> </w:t>
      </w:r>
      <w:r w:rsidR="006B7250">
        <w:rPr>
          <w:lang w:val="fr-FR"/>
        </w:rPr>
        <w:t>–</w:t>
      </w:r>
      <w:r w:rsidR="00E37521" w:rsidRPr="006B7250">
        <w:rPr>
          <w:lang w:val="fr-FR"/>
        </w:rPr>
        <w:t xml:space="preserve"> </w:t>
      </w:r>
      <w:proofErr w:type="spellStart"/>
      <w:r w:rsidR="00E37521" w:rsidRPr="006B7250">
        <w:rPr>
          <w:lang w:val="fr-FR"/>
        </w:rPr>
        <w:t>PNUE</w:t>
      </w:r>
      <w:proofErr w:type="spellEnd"/>
      <w:r w:rsidRPr="006B7250">
        <w:rPr>
          <w:lang w:val="fr-FR"/>
        </w:rPr>
        <w:t xml:space="preserve"> du</w:t>
      </w:r>
      <w:r w:rsidRPr="007529F4">
        <w:rPr>
          <w:lang w:val="fr-FR"/>
        </w:rPr>
        <w:t xml:space="preserve"> Système mondial d</w:t>
      </w:r>
      <w:r w:rsidR="0074667C">
        <w:rPr>
          <w:lang w:val="fr-FR"/>
        </w:rPr>
        <w:t>’</w:t>
      </w:r>
      <w:r w:rsidRPr="007529F4">
        <w:rPr>
          <w:lang w:val="fr-FR"/>
        </w:rPr>
        <w:t>observation du climat (</w:t>
      </w:r>
      <w:proofErr w:type="spellStart"/>
      <w:r w:rsidRPr="007529F4">
        <w:rPr>
          <w:lang w:val="fr-FR"/>
        </w:rPr>
        <w:t>JSG-GCOS</w:t>
      </w:r>
      <w:proofErr w:type="spellEnd"/>
      <w:r w:rsidRPr="007529F4">
        <w:rPr>
          <w:lang w:val="fr-FR"/>
        </w:rPr>
        <w:t>)</w:t>
      </w:r>
    </w:p>
    <w:p w14:paraId="51F44F28" w14:textId="73057A9A" w:rsidR="007951E8" w:rsidRPr="0074667C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7529F4">
        <w:rPr>
          <w:lang w:val="fr-FR"/>
        </w:rPr>
        <w:t>Recommandations du Groupe d</w:t>
      </w:r>
      <w:r w:rsidR="0074667C">
        <w:rPr>
          <w:lang w:val="fr-FR"/>
        </w:rPr>
        <w:t>’</w:t>
      </w:r>
      <w:r w:rsidRPr="007529F4">
        <w:rPr>
          <w:lang w:val="fr-FR"/>
        </w:rPr>
        <w:t>étude mixte</w:t>
      </w:r>
    </w:p>
    <w:p w14:paraId="248D9231" w14:textId="2ECFFC3B" w:rsidR="007951E8" w:rsidRPr="0074667C" w:rsidRDefault="007951E8" w:rsidP="00DB7EE5">
      <w:pPr>
        <w:pStyle w:val="WMOBodyText"/>
        <w:spacing w:after="240"/>
        <w:ind w:left="1134" w:hanging="1134"/>
        <w:rPr>
          <w:lang w:val="fr-FR"/>
        </w:rPr>
      </w:pPr>
      <w:r w:rsidRPr="007529F4">
        <w:rPr>
          <w:lang w:val="fr-FR"/>
        </w:rPr>
        <w:t>6.8</w:t>
      </w:r>
      <w:r w:rsidRPr="007529F4">
        <w:rPr>
          <w:lang w:val="fr-FR"/>
        </w:rPr>
        <w:tab/>
        <w:t>Recommandations formulées par d</w:t>
      </w:r>
      <w:r w:rsidR="0074667C">
        <w:rPr>
          <w:lang w:val="fr-FR"/>
        </w:rPr>
        <w:t>’</w:t>
      </w:r>
      <w:r w:rsidRPr="007529F4">
        <w:rPr>
          <w:lang w:val="fr-FR"/>
        </w:rPr>
        <w:t>autres organes</w:t>
      </w:r>
    </w:p>
    <w:p w14:paraId="662E216A" w14:textId="05C6FD32" w:rsidR="007951E8" w:rsidRPr="007529F4" w:rsidRDefault="007951E8" w:rsidP="00DB7EE5">
      <w:pPr>
        <w:spacing w:after="240"/>
        <w:ind w:left="1134"/>
        <w:jc w:val="left"/>
        <w:rPr>
          <w:rFonts w:eastAsia="Times New Roman" w:cs="Calibri"/>
          <w:lang w:val="fr-FR"/>
        </w:rPr>
      </w:pPr>
      <w:r w:rsidRPr="006B7250">
        <w:rPr>
          <w:lang w:val="fr-FR"/>
        </w:rPr>
        <w:t>La Commission examine les recommandations d</w:t>
      </w:r>
      <w:r w:rsidR="0074667C" w:rsidRPr="006B7250">
        <w:rPr>
          <w:lang w:val="fr-FR"/>
        </w:rPr>
        <w:t>’</w:t>
      </w:r>
      <w:r w:rsidRPr="006B7250">
        <w:rPr>
          <w:lang w:val="fr-FR"/>
        </w:rPr>
        <w:t xml:space="preserve">autres </w:t>
      </w:r>
      <w:r w:rsidR="0013059E" w:rsidRPr="006B7250">
        <w:rPr>
          <w:lang w:val="fr-FR"/>
        </w:rPr>
        <w:t xml:space="preserve">organes </w:t>
      </w:r>
      <w:r w:rsidRPr="006B7250">
        <w:rPr>
          <w:lang w:val="fr-FR"/>
        </w:rPr>
        <w:t>tels que la Commission des services et applications se rapportant au temps, au climat, à l</w:t>
      </w:r>
      <w:r w:rsidR="0074667C" w:rsidRPr="006B7250">
        <w:rPr>
          <w:lang w:val="fr-FR"/>
        </w:rPr>
        <w:t>’</w:t>
      </w:r>
      <w:r w:rsidRPr="006B7250">
        <w:rPr>
          <w:lang w:val="fr-FR"/>
        </w:rPr>
        <w:t>eau et à l</w:t>
      </w:r>
      <w:r w:rsidR="0074667C" w:rsidRPr="006B7250">
        <w:rPr>
          <w:lang w:val="fr-FR"/>
        </w:rPr>
        <w:t>’</w:t>
      </w:r>
      <w:r w:rsidRPr="006B7250">
        <w:rPr>
          <w:lang w:val="fr-FR"/>
        </w:rPr>
        <w:t>environnement</w:t>
      </w:r>
      <w:r w:rsidR="00D15D98" w:rsidRPr="006B7250">
        <w:rPr>
          <w:lang w:val="fr-FR"/>
        </w:rPr>
        <w:t xml:space="preserve"> (</w:t>
      </w:r>
      <w:proofErr w:type="spellStart"/>
      <w:r w:rsidR="00D15D98" w:rsidRPr="006B7250">
        <w:rPr>
          <w:lang w:val="fr-FR"/>
        </w:rPr>
        <w:t>SERCOM</w:t>
      </w:r>
      <w:proofErr w:type="spellEnd"/>
      <w:r w:rsidR="00D15D98" w:rsidRPr="006B7250">
        <w:rPr>
          <w:lang w:val="fr-FR"/>
        </w:rPr>
        <w:t>)</w:t>
      </w:r>
      <w:r w:rsidRPr="006B7250">
        <w:rPr>
          <w:lang w:val="fr-FR"/>
        </w:rPr>
        <w:t>, le Conseil de la recherche, le Groupe de coordination sur le climat, le Groupe de coordination hydrologique et les conseils régionaux. Les recommandations du Groupe d</w:t>
      </w:r>
      <w:r w:rsidR="0074667C" w:rsidRPr="006B7250">
        <w:rPr>
          <w:lang w:val="fr-FR"/>
        </w:rPr>
        <w:t>’</w:t>
      </w:r>
      <w:r w:rsidRPr="006B7250">
        <w:rPr>
          <w:lang w:val="fr-FR"/>
        </w:rPr>
        <w:t>experts pour le développement des capacités sont examinées au point 8.</w:t>
      </w:r>
    </w:p>
    <w:p w14:paraId="12C4C184" w14:textId="77777777" w:rsidR="007951E8" w:rsidRPr="007529F4" w:rsidRDefault="007951E8" w:rsidP="00897FF6">
      <w:pPr>
        <w:pStyle w:val="WMOBodyText"/>
        <w:keepNext/>
        <w:spacing w:after="240"/>
        <w:ind w:left="1134" w:hanging="1134"/>
        <w:rPr>
          <w:i/>
          <w:iCs/>
        </w:rPr>
      </w:pPr>
      <w:r w:rsidRPr="007529F4">
        <w:rPr>
          <w:lang w:val="fr-FR"/>
        </w:rPr>
        <w:tab/>
      </w:r>
      <w:r w:rsidRPr="007529F4">
        <w:rPr>
          <w:i/>
          <w:iCs/>
          <w:lang w:val="fr-FR"/>
        </w:rPr>
        <w:t>Commission des services (SERCOM)</w:t>
      </w:r>
    </w:p>
    <w:p w14:paraId="2140AEE9" w14:textId="101681E1" w:rsidR="007951E8" w:rsidRPr="007529F4" w:rsidRDefault="007951E8" w:rsidP="00326F5D">
      <w:pPr>
        <w:pStyle w:val="ListParagraph"/>
        <w:keepNext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Verdana" w:cs="Verdana"/>
          <w:lang w:val="fr-FR"/>
        </w:rPr>
      </w:pPr>
      <w:r w:rsidRPr="007529F4">
        <w:rPr>
          <w:lang w:val="fr-FR"/>
        </w:rPr>
        <w:t xml:space="preserve">Recommandations </w:t>
      </w:r>
      <w:r w:rsidR="000858A1" w:rsidRPr="007529F4">
        <w:rPr>
          <w:lang w:val="fr-FR"/>
        </w:rPr>
        <w:t xml:space="preserve">formulées lors </w:t>
      </w:r>
      <w:r w:rsidRPr="007529F4">
        <w:rPr>
          <w:lang w:val="fr-FR"/>
        </w:rPr>
        <w:t>de l</w:t>
      </w:r>
      <w:r w:rsidR="0074667C">
        <w:rPr>
          <w:lang w:val="fr-FR"/>
        </w:rPr>
        <w:t>’</w:t>
      </w:r>
      <w:r w:rsidRPr="007529F4">
        <w:rPr>
          <w:lang w:val="fr-FR"/>
        </w:rPr>
        <w:t>atelier sur la coordination des activités relatives au milieu urbain au sein de l</w:t>
      </w:r>
      <w:r w:rsidR="0074667C">
        <w:rPr>
          <w:lang w:val="fr-FR"/>
        </w:rPr>
        <w:t>’</w:t>
      </w:r>
      <w:r w:rsidRPr="007529F4">
        <w:rPr>
          <w:lang w:val="fr-FR"/>
        </w:rPr>
        <w:t>OMM</w:t>
      </w:r>
    </w:p>
    <w:p w14:paraId="4982DED6" w14:textId="7E4EB7D5" w:rsidR="007951E8" w:rsidRPr="007529F4" w:rsidRDefault="007951E8" w:rsidP="00326F5D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7529F4">
        <w:rPr>
          <w:lang w:val="fr-FR"/>
        </w:rPr>
        <w:t xml:space="preserve">Recommandation sur les exigences en matière de données </w:t>
      </w:r>
      <w:r w:rsidR="009B009B" w:rsidRPr="007529F4">
        <w:rPr>
          <w:lang w:val="fr-FR"/>
        </w:rPr>
        <w:t>climat-santé</w:t>
      </w:r>
    </w:p>
    <w:p w14:paraId="3CAB8871" w14:textId="5AED6C79" w:rsidR="007951E8" w:rsidRPr="007529F4" w:rsidRDefault="007951E8" w:rsidP="00326F5D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7529F4">
        <w:rPr>
          <w:lang w:val="fr-FR"/>
        </w:rPr>
        <w:t>Recommandation sur l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évaluation des </w:t>
      </w:r>
      <w:r w:rsidR="0089137F" w:rsidRPr="007529F4">
        <w:rPr>
          <w:lang w:val="fr-FR"/>
        </w:rPr>
        <w:t xml:space="preserve">extrêmes </w:t>
      </w:r>
      <w:r w:rsidRPr="007529F4">
        <w:rPr>
          <w:lang w:val="fr-FR"/>
        </w:rPr>
        <w:t>climatiques</w:t>
      </w:r>
    </w:p>
    <w:p w14:paraId="1B9E2295" w14:textId="2B09698B" w:rsidR="007951E8" w:rsidRPr="007529F4" w:rsidRDefault="00746A72" w:rsidP="00326F5D">
      <w:pPr>
        <w:pStyle w:val="ListParagraph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12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7529F4">
        <w:rPr>
          <w:lang w:val="fr-FR"/>
        </w:rPr>
        <w:t xml:space="preserve">Fréquence accrue </w:t>
      </w:r>
      <w:r w:rsidR="007951E8" w:rsidRPr="007529F4">
        <w:rPr>
          <w:lang w:val="fr-FR"/>
        </w:rPr>
        <w:t>du recueil des normales climatologiques types pour la période 1991-2020</w:t>
      </w:r>
    </w:p>
    <w:p w14:paraId="1CA16534" w14:textId="77777777" w:rsidR="007951E8" w:rsidRPr="007529F4" w:rsidRDefault="007951E8" w:rsidP="00DB7EE5">
      <w:pPr>
        <w:pStyle w:val="WMOBodyText"/>
        <w:spacing w:after="240"/>
        <w:ind w:left="1134"/>
        <w:rPr>
          <w:i/>
          <w:iCs/>
        </w:rPr>
      </w:pPr>
      <w:r w:rsidRPr="007529F4">
        <w:rPr>
          <w:i/>
          <w:iCs/>
          <w:lang w:val="fr-FR"/>
        </w:rPr>
        <w:lastRenderedPageBreak/>
        <w:t>Groupe de coordination hydrologique</w:t>
      </w:r>
    </w:p>
    <w:p w14:paraId="76B442C5" w14:textId="77777777" w:rsidR="007951E8" w:rsidRPr="007529F4" w:rsidRDefault="007951E8" w:rsidP="00DB7EE5">
      <w:pPr>
        <w:pStyle w:val="ListParagraph"/>
        <w:widowControl w:val="0"/>
        <w:numPr>
          <w:ilvl w:val="0"/>
          <w:numId w:val="49"/>
        </w:numPr>
        <w:shd w:val="clear" w:color="auto" w:fill="FFFFFF" w:themeFill="background1"/>
        <w:tabs>
          <w:tab w:val="clear" w:pos="1134"/>
        </w:tabs>
        <w:snapToGrid w:val="0"/>
        <w:spacing w:after="240"/>
        <w:ind w:left="1134" w:hanging="567"/>
        <w:contextualSpacing w:val="0"/>
        <w:jc w:val="left"/>
        <w:rPr>
          <w:rFonts w:eastAsia="Times New Roman" w:cs="Calibri"/>
          <w:lang w:val="fr-FR"/>
        </w:rPr>
      </w:pPr>
      <w:r w:rsidRPr="007529F4">
        <w:rPr>
          <w:lang w:val="fr-FR"/>
        </w:rPr>
        <w:t>Recommandations formulées par le Groupe de coordination hydrologique à sa cinquième session</w:t>
      </w:r>
    </w:p>
    <w:p w14:paraId="7C727952" w14:textId="77777777" w:rsidR="007951E8" w:rsidRPr="007529F4" w:rsidRDefault="007951E8" w:rsidP="00DB7EE5">
      <w:pPr>
        <w:tabs>
          <w:tab w:val="clear" w:pos="1134"/>
        </w:tabs>
        <w:spacing w:before="240" w:after="120"/>
        <w:ind w:left="1134" w:hanging="1134"/>
        <w:jc w:val="left"/>
        <w:rPr>
          <w:b/>
          <w:bCs/>
          <w:lang w:val="fr-FR"/>
        </w:rPr>
      </w:pPr>
      <w:r w:rsidRPr="007529F4">
        <w:rPr>
          <w:b/>
          <w:bCs/>
          <w:lang w:val="fr-FR"/>
        </w:rPr>
        <w:t>7.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Aspects relatifs à la réglementation et à la coordination</w:t>
      </w:r>
    </w:p>
    <w:p w14:paraId="4EA5456F" w14:textId="73C95DA9" w:rsidR="007951E8" w:rsidRPr="007529F4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7.1</w:t>
      </w:r>
      <w:r w:rsidRPr="007529F4">
        <w:rPr>
          <w:lang w:val="fr-FR"/>
        </w:rPr>
        <w:tab/>
        <w:t xml:space="preserve">Amendements au </w:t>
      </w:r>
      <w:hyperlink r:id="rId42" w:history="1">
        <w:r w:rsidRPr="003E055A">
          <w:rPr>
            <w:rStyle w:val="Hyperlink"/>
            <w:i/>
            <w:iCs/>
            <w:lang w:val="fr-FR"/>
          </w:rPr>
          <w:t>Règlement technique</w:t>
        </w:r>
      </w:hyperlink>
      <w:r w:rsidRPr="007529F4">
        <w:rPr>
          <w:lang w:val="fr-FR"/>
        </w:rPr>
        <w:t xml:space="preserve"> (</w:t>
      </w:r>
      <w:r w:rsidRPr="003E055A">
        <w:rPr>
          <w:lang w:val="fr-FR"/>
        </w:rPr>
        <w:t>OMM-N° 49</w:t>
      </w:r>
      <w:r w:rsidRPr="007529F4">
        <w:rPr>
          <w:lang w:val="fr-FR"/>
        </w:rPr>
        <w:t>), appendice aux dispositions générales</w:t>
      </w:r>
    </w:p>
    <w:p w14:paraId="35659CE6" w14:textId="27AA4DB8" w:rsidR="007951E8" w:rsidRPr="007529F4" w:rsidRDefault="007951E8" w:rsidP="00DB7EE5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Les participants examinent le projet de recommandation sur les amendements au </w:t>
      </w:r>
      <w:hyperlink r:id="rId43" w:history="1">
        <w:r w:rsidRPr="00D27795">
          <w:rPr>
            <w:rStyle w:val="Hyperlink"/>
            <w:i/>
            <w:iCs/>
            <w:lang w:val="fr-FR"/>
          </w:rPr>
          <w:t>Règlement technique</w:t>
        </w:r>
      </w:hyperlink>
      <w:r w:rsidRPr="007529F4">
        <w:rPr>
          <w:lang w:val="fr-FR"/>
        </w:rPr>
        <w:t xml:space="preserve"> (</w:t>
      </w:r>
      <w:r w:rsidRPr="00D27795">
        <w:rPr>
          <w:lang w:val="fr-FR"/>
        </w:rPr>
        <w:t>OMM-N° 49</w:t>
      </w:r>
      <w:r w:rsidRPr="007529F4">
        <w:rPr>
          <w:lang w:val="fr-FR"/>
        </w:rPr>
        <w:t xml:space="preserve">), </w:t>
      </w:r>
      <w:r w:rsidR="007D5BF0" w:rsidRPr="007529F4">
        <w:rPr>
          <w:lang w:val="fr-FR"/>
        </w:rPr>
        <w:t>a</w:t>
      </w:r>
      <w:r w:rsidRPr="007529F4">
        <w:rPr>
          <w:lang w:val="fr-FR"/>
        </w:rPr>
        <w:t>ppendice aux dispositions générales</w:t>
      </w:r>
      <w:r w:rsidR="00B02893" w:rsidRPr="007529F4">
        <w:rPr>
          <w:lang w:val="fr-FR"/>
        </w:rPr>
        <w:t>,</w:t>
      </w:r>
      <w:r w:rsidRPr="007529F4">
        <w:rPr>
          <w:lang w:val="fr-FR"/>
        </w:rPr>
        <w:t xml:space="preserve"> </w:t>
      </w:r>
      <w:r w:rsidR="00BB3CB6" w:rsidRPr="007529F4">
        <w:rPr>
          <w:lang w:val="fr-FR"/>
        </w:rPr>
        <w:t>et formulent des recommandations à l</w:t>
      </w:r>
      <w:r w:rsidR="0074667C">
        <w:rPr>
          <w:lang w:val="fr-FR"/>
        </w:rPr>
        <w:t>’</w:t>
      </w:r>
      <w:r w:rsidR="00BB3CB6" w:rsidRPr="007529F4">
        <w:rPr>
          <w:lang w:val="fr-FR"/>
        </w:rPr>
        <w:t>intention</w:t>
      </w:r>
      <w:r w:rsidR="00280C4D" w:rsidRPr="007529F4">
        <w:rPr>
          <w:lang w:val="fr-FR"/>
        </w:rPr>
        <w:t xml:space="preserve"> </w:t>
      </w:r>
      <w:r w:rsidR="00BB3CB6" w:rsidRPr="007529F4">
        <w:rPr>
          <w:lang w:val="fr-FR"/>
        </w:rPr>
        <w:t>du Conseil exécutif et du Congrès, selon qu</w:t>
      </w:r>
      <w:r w:rsidR="0074667C">
        <w:rPr>
          <w:lang w:val="fr-FR"/>
        </w:rPr>
        <w:t>’</w:t>
      </w:r>
      <w:r w:rsidR="00BB3CB6" w:rsidRPr="007529F4">
        <w:rPr>
          <w:lang w:val="fr-FR"/>
        </w:rPr>
        <w:t>i</w:t>
      </w:r>
      <w:r w:rsidR="00280C4D" w:rsidRPr="007529F4">
        <w:rPr>
          <w:lang w:val="fr-FR"/>
        </w:rPr>
        <w:t>l convient.</w:t>
      </w:r>
    </w:p>
    <w:p w14:paraId="1640FAC6" w14:textId="77777777" w:rsidR="007951E8" w:rsidRPr="007529F4" w:rsidRDefault="007951E8" w:rsidP="00DB7EE5">
      <w:pPr>
        <w:spacing w:before="240" w:after="120"/>
        <w:ind w:left="1701" w:hanging="1701"/>
        <w:jc w:val="left"/>
        <w:outlineLvl w:val="1"/>
        <w:rPr>
          <w:lang w:val="fr-FR"/>
        </w:rPr>
      </w:pPr>
      <w:r w:rsidRPr="007529F4">
        <w:rPr>
          <w:lang w:val="fr-FR"/>
        </w:rPr>
        <w:t>7.2</w:t>
      </w:r>
      <w:r w:rsidRPr="007529F4">
        <w:rPr>
          <w:lang w:val="fr-FR"/>
        </w:rPr>
        <w:tab/>
        <w:t>Règlement intérieur</w:t>
      </w:r>
    </w:p>
    <w:p w14:paraId="55E141E3" w14:textId="513EB63B" w:rsidR="007951E8" w:rsidRPr="00D27795" w:rsidRDefault="007951E8" w:rsidP="00DB7EE5">
      <w:pPr>
        <w:ind w:left="1134"/>
        <w:jc w:val="left"/>
        <w:rPr>
          <w:spacing w:val="-2"/>
          <w:lang w:val="fr-FR"/>
        </w:rPr>
      </w:pPr>
      <w:r w:rsidRPr="00D27795">
        <w:rPr>
          <w:spacing w:val="-2"/>
          <w:lang w:val="fr-FR"/>
        </w:rPr>
        <w:t xml:space="preserve">Les participants sont </w:t>
      </w:r>
      <w:r w:rsidR="00280C4D" w:rsidRPr="00D27795">
        <w:rPr>
          <w:spacing w:val="-2"/>
          <w:lang w:val="fr-FR"/>
        </w:rPr>
        <w:t>informés</w:t>
      </w:r>
      <w:r w:rsidRPr="00D27795">
        <w:rPr>
          <w:spacing w:val="-2"/>
          <w:lang w:val="fr-FR"/>
        </w:rPr>
        <w:t xml:space="preserve"> des amendements au </w:t>
      </w:r>
      <w:hyperlink r:id="rId44" w:history="1">
        <w:r w:rsidRPr="00BB7941">
          <w:rPr>
            <w:rStyle w:val="Hyperlink"/>
            <w:i/>
            <w:iCs/>
            <w:spacing w:val="-2"/>
            <w:lang w:val="fr-FR"/>
          </w:rPr>
          <w:t>Règlement intérieur des commissions techniques</w:t>
        </w:r>
      </w:hyperlink>
      <w:r w:rsidRPr="00D27795">
        <w:rPr>
          <w:spacing w:val="-2"/>
          <w:lang w:val="fr-FR"/>
        </w:rPr>
        <w:t xml:space="preserve"> (</w:t>
      </w:r>
      <w:r w:rsidRPr="00BB7941">
        <w:rPr>
          <w:spacing w:val="-2"/>
          <w:lang w:val="fr-FR"/>
        </w:rPr>
        <w:t>OMM-N° 1240</w:t>
      </w:r>
      <w:r w:rsidRPr="00D27795">
        <w:rPr>
          <w:spacing w:val="-2"/>
          <w:lang w:val="fr-FR"/>
        </w:rPr>
        <w:t>) adopté</w:t>
      </w:r>
      <w:r w:rsidR="00280C4D" w:rsidRPr="00D27795">
        <w:rPr>
          <w:spacing w:val="-2"/>
          <w:lang w:val="fr-FR"/>
        </w:rPr>
        <w:t>s</w:t>
      </w:r>
      <w:r w:rsidRPr="00D27795">
        <w:rPr>
          <w:spacing w:val="-2"/>
          <w:lang w:val="fr-FR"/>
        </w:rPr>
        <w:t xml:space="preserve"> via la </w:t>
      </w:r>
      <w:hyperlink r:id="rId45" w:history="1">
        <w:r w:rsidRPr="00D27795">
          <w:rPr>
            <w:rStyle w:val="Hyperlink"/>
            <w:spacing w:val="-2"/>
            <w:lang w:val="fr-FR"/>
          </w:rPr>
          <w:t>résolution 5.3(1)/1 (EC-75)</w:t>
        </w:r>
      </w:hyperlink>
      <w:r w:rsidRPr="00D27795">
        <w:rPr>
          <w:spacing w:val="-2"/>
          <w:lang w:val="fr-FR"/>
        </w:rPr>
        <w:t xml:space="preserve"> –</w:t>
      </w:r>
      <w:r w:rsidR="009460EB">
        <w:rPr>
          <w:spacing w:val="-2"/>
          <w:lang w:val="fr-FR"/>
        </w:rPr>
        <w:t> </w:t>
      </w:r>
      <w:r w:rsidRPr="00D27795">
        <w:rPr>
          <w:spacing w:val="-2"/>
          <w:lang w:val="fr-FR"/>
        </w:rPr>
        <w:t>Amendements au Règlement intérieur des commissions techniques.</w:t>
      </w:r>
    </w:p>
    <w:p w14:paraId="3DA99800" w14:textId="77777777" w:rsidR="007951E8" w:rsidRPr="007529F4" w:rsidRDefault="007951E8" w:rsidP="00DB7EE5">
      <w:pPr>
        <w:spacing w:before="240" w:after="120"/>
        <w:ind w:left="1134" w:hanging="1134"/>
        <w:jc w:val="left"/>
        <w:outlineLvl w:val="1"/>
        <w:rPr>
          <w:lang w:val="fr-FR"/>
        </w:rPr>
      </w:pPr>
      <w:r w:rsidRPr="007529F4">
        <w:rPr>
          <w:lang w:val="fr-FR"/>
        </w:rPr>
        <w:t>7.3</w:t>
      </w:r>
      <w:r w:rsidRPr="007529F4">
        <w:rPr>
          <w:lang w:val="fr-FR"/>
        </w:rPr>
        <w:tab/>
        <w:t>Approbation des publications non réglementaires</w:t>
      </w:r>
    </w:p>
    <w:p w14:paraId="2E391F7A" w14:textId="5F422A19" w:rsidR="007951E8" w:rsidRPr="007529F4" w:rsidRDefault="007951E8" w:rsidP="00DB7EE5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Les participants sont informés de la proposition approuvée par le Conseil exécutif </w:t>
      </w:r>
      <w:r w:rsidR="00D56009" w:rsidRPr="007529F4">
        <w:rPr>
          <w:lang w:val="fr-FR"/>
        </w:rPr>
        <w:t xml:space="preserve">via </w:t>
      </w:r>
      <w:r w:rsidRPr="007529F4">
        <w:rPr>
          <w:lang w:val="fr-FR"/>
        </w:rPr>
        <w:t xml:space="preserve">la </w:t>
      </w:r>
      <w:hyperlink r:id="rId46" w:history="1">
        <w:r w:rsidRPr="007529F4">
          <w:rPr>
            <w:rStyle w:val="Hyperlink"/>
            <w:lang w:val="fr-FR"/>
          </w:rPr>
          <w:t>résolution 5.3(2)/1 (EC-75)</w:t>
        </w:r>
      </w:hyperlink>
      <w:r w:rsidRPr="007529F4">
        <w:rPr>
          <w:lang w:val="fr-FR"/>
        </w:rPr>
        <w:t xml:space="preserve"> – Note de synthèse </w:t>
      </w:r>
      <w:r w:rsidR="00184B23" w:rsidRPr="007529F4">
        <w:rPr>
          <w:lang w:val="fr-FR"/>
        </w:rPr>
        <w:t>relative à</w:t>
      </w:r>
      <w:r w:rsidRPr="007529F4">
        <w:rPr>
          <w:lang w:val="fr-FR"/>
        </w:rPr>
        <w:t xml:space="preserve"> la désignation de</w:t>
      </w:r>
      <w:r w:rsidR="00F05130" w:rsidRPr="007529F4">
        <w:rPr>
          <w:lang w:val="fr-FR"/>
        </w:rPr>
        <w:t>s</w:t>
      </w:r>
      <w:r w:rsidRPr="007529F4">
        <w:rPr>
          <w:lang w:val="fr-FR"/>
        </w:rPr>
        <w:t xml:space="preserve"> commissions techniques pour </w:t>
      </w:r>
      <w:r w:rsidR="00420D04" w:rsidRPr="007529F4">
        <w:rPr>
          <w:lang w:val="fr-FR"/>
        </w:rPr>
        <w:t>approuver</w:t>
      </w:r>
      <w:r w:rsidRPr="007529F4">
        <w:rPr>
          <w:lang w:val="fr-FR"/>
        </w:rPr>
        <w:t xml:space="preserve"> </w:t>
      </w:r>
      <w:r w:rsidR="00420D04" w:rsidRPr="007529F4">
        <w:rPr>
          <w:lang w:val="fr-FR"/>
        </w:rPr>
        <w:t>les</w:t>
      </w:r>
      <w:r w:rsidRPr="007529F4">
        <w:rPr>
          <w:lang w:val="fr-FR"/>
        </w:rPr>
        <w:t xml:space="preserve"> publications non réglementaires.</w:t>
      </w:r>
    </w:p>
    <w:p w14:paraId="60795F3D" w14:textId="0855EFD4" w:rsidR="007951E8" w:rsidRPr="007529F4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7.4</w:t>
      </w:r>
      <w:r w:rsidRPr="007529F4">
        <w:rPr>
          <w:lang w:val="fr-FR"/>
        </w:rPr>
        <w:tab/>
        <w:t xml:space="preserve">Politique </w:t>
      </w:r>
      <w:r w:rsidR="00E108C7" w:rsidRPr="007529F4">
        <w:rPr>
          <w:lang w:val="fr-FR"/>
        </w:rPr>
        <w:t xml:space="preserve">relatives aux </w:t>
      </w:r>
      <w:r w:rsidRPr="007529F4">
        <w:rPr>
          <w:lang w:val="fr-FR"/>
        </w:rPr>
        <w:t>publications</w:t>
      </w:r>
    </w:p>
    <w:p w14:paraId="2B4791C9" w14:textId="632C0FEF" w:rsidR="007951E8" w:rsidRPr="007529F4" w:rsidRDefault="007951E8" w:rsidP="00DB7EE5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Les participants examinent </w:t>
      </w:r>
      <w:r w:rsidR="00BF1A5A" w:rsidRPr="007529F4">
        <w:rPr>
          <w:lang w:val="fr-FR"/>
        </w:rPr>
        <w:t>un</w:t>
      </w:r>
      <w:r w:rsidRPr="007529F4">
        <w:rPr>
          <w:lang w:val="fr-FR"/>
        </w:rPr>
        <w:t xml:space="preserve"> projet de décision sur le processus d</w:t>
      </w:r>
      <w:r w:rsidR="0074667C">
        <w:rPr>
          <w:lang w:val="fr-FR"/>
        </w:rPr>
        <w:t>’</w:t>
      </w:r>
      <w:r w:rsidRPr="007529F4">
        <w:rPr>
          <w:lang w:val="fr-FR"/>
        </w:rPr>
        <w:t>approbation des rapports de la série consacrée aux instruments et méthodes d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observation et </w:t>
      </w:r>
      <w:r w:rsidR="00A2302D" w:rsidRPr="007529F4">
        <w:rPr>
          <w:lang w:val="fr-FR"/>
        </w:rPr>
        <w:t xml:space="preserve">envisagent </w:t>
      </w:r>
      <w:r w:rsidRPr="007529F4">
        <w:rPr>
          <w:lang w:val="fr-FR"/>
        </w:rPr>
        <w:t>éventuelle</w:t>
      </w:r>
      <w:r w:rsidR="00A2302D" w:rsidRPr="007529F4">
        <w:rPr>
          <w:lang w:val="fr-FR"/>
        </w:rPr>
        <w:t>ment d</w:t>
      </w:r>
      <w:r w:rsidR="0074667C">
        <w:rPr>
          <w:lang w:val="fr-FR"/>
        </w:rPr>
        <w:t>’</w:t>
      </w:r>
      <w:r w:rsidR="00A2302D" w:rsidRPr="007529F4">
        <w:rPr>
          <w:lang w:val="fr-FR"/>
        </w:rPr>
        <w:t>étendre</w:t>
      </w:r>
      <w:r w:rsidRPr="007529F4">
        <w:rPr>
          <w:lang w:val="fr-FR"/>
        </w:rPr>
        <w:t xml:space="preserve"> </w:t>
      </w:r>
      <w:r w:rsidR="00BF1A5A" w:rsidRPr="007529F4">
        <w:rPr>
          <w:lang w:val="fr-FR"/>
        </w:rPr>
        <w:t xml:space="preserve">ce processus </w:t>
      </w:r>
      <w:r w:rsidRPr="007529F4">
        <w:rPr>
          <w:lang w:val="fr-FR"/>
        </w:rPr>
        <w:t>à d</w:t>
      </w:r>
      <w:r w:rsidR="0074667C">
        <w:rPr>
          <w:lang w:val="fr-FR"/>
        </w:rPr>
        <w:t>’</w:t>
      </w:r>
      <w:r w:rsidRPr="007529F4">
        <w:rPr>
          <w:lang w:val="fr-FR"/>
        </w:rPr>
        <w:t>autres séries de publications concernant l</w:t>
      </w:r>
      <w:r w:rsidR="0074667C">
        <w:rPr>
          <w:lang w:val="fr-FR"/>
        </w:rPr>
        <w:t>’</w:t>
      </w:r>
      <w:proofErr w:type="spellStart"/>
      <w:r w:rsidRPr="007529F4">
        <w:rPr>
          <w:lang w:val="fr-FR"/>
        </w:rPr>
        <w:t>INFCOM</w:t>
      </w:r>
      <w:proofErr w:type="spellEnd"/>
      <w:r w:rsidR="00A2302D" w:rsidRPr="007529F4">
        <w:rPr>
          <w:lang w:val="fr-FR"/>
        </w:rPr>
        <w:t>.</w:t>
      </w:r>
      <w:r w:rsidRPr="007529F4">
        <w:rPr>
          <w:lang w:val="fr-FR"/>
        </w:rPr>
        <w:t xml:space="preserve"> </w:t>
      </w:r>
      <w:r w:rsidR="00A2302D" w:rsidRPr="007529F4">
        <w:rPr>
          <w:lang w:val="fr-FR"/>
        </w:rPr>
        <w:t xml:space="preserve">Ils examinent aussi </w:t>
      </w:r>
      <w:r w:rsidRPr="007529F4">
        <w:rPr>
          <w:lang w:val="fr-FR"/>
        </w:rPr>
        <w:t>le projet de décision sur l</w:t>
      </w:r>
      <w:r w:rsidR="0074667C">
        <w:rPr>
          <w:lang w:val="fr-FR"/>
        </w:rPr>
        <w:t>’</w:t>
      </w:r>
      <w:r w:rsidRPr="007529F4">
        <w:rPr>
          <w:lang w:val="fr-FR"/>
        </w:rPr>
        <w:t>harmonisation des incertitudes dans les publications/systèmes clés liés à l</w:t>
      </w:r>
      <w:r w:rsidR="0074667C">
        <w:rPr>
          <w:lang w:val="fr-FR"/>
        </w:rPr>
        <w:t>’</w:t>
      </w:r>
      <w:proofErr w:type="spellStart"/>
      <w:r w:rsidRPr="007529F4">
        <w:rPr>
          <w:lang w:val="fr-FR"/>
        </w:rPr>
        <w:t>INFCOM</w:t>
      </w:r>
      <w:proofErr w:type="spellEnd"/>
      <w:r w:rsidRPr="007529F4">
        <w:rPr>
          <w:lang w:val="fr-FR"/>
        </w:rPr>
        <w:t>.</w:t>
      </w:r>
    </w:p>
    <w:p w14:paraId="73B091B3" w14:textId="4E7814D4" w:rsidR="007951E8" w:rsidRPr="007529F4" w:rsidRDefault="007951E8" w:rsidP="00DB7EE5">
      <w:pPr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7.5</w:t>
      </w:r>
      <w:r w:rsidRPr="007529F4">
        <w:rPr>
          <w:lang w:val="fr-FR"/>
        </w:rPr>
        <w:tab/>
        <w:t>Collaboration avec les organisations internationales (Organisation internationale de normalisation (ISO), Bureau international des poids et mesures (BIPM)), notamment en ce qui concerne le processus d</w:t>
      </w:r>
      <w:r w:rsidR="0074667C">
        <w:rPr>
          <w:lang w:val="fr-FR"/>
        </w:rPr>
        <w:t>’</w:t>
      </w:r>
      <w:r w:rsidRPr="007529F4">
        <w:rPr>
          <w:lang w:val="fr-FR"/>
        </w:rPr>
        <w:t>approbation des normes communes OMM/ISO</w:t>
      </w:r>
    </w:p>
    <w:p w14:paraId="57D27D62" w14:textId="207D390E" w:rsidR="007951E8" w:rsidRPr="007529F4" w:rsidRDefault="007951E8" w:rsidP="00DB7EE5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Les participants de la session examinent le projet de recommandation sur la collaboration avec les organisations internationales (ISO, BIPM), notamment en ce </w:t>
      </w:r>
      <w:r w:rsidRPr="00D948C7">
        <w:rPr>
          <w:lang w:val="fr-FR"/>
        </w:rPr>
        <w:t>qui concerne le processus d</w:t>
      </w:r>
      <w:r w:rsidR="0074667C" w:rsidRPr="00D948C7">
        <w:rPr>
          <w:lang w:val="fr-FR"/>
        </w:rPr>
        <w:t>’</w:t>
      </w:r>
      <w:r w:rsidRPr="00D948C7">
        <w:rPr>
          <w:lang w:val="fr-FR"/>
        </w:rPr>
        <w:t xml:space="preserve">approbation des normes communes </w:t>
      </w:r>
      <w:r w:rsidRPr="00D948C7" w:rsidDel="00EE5933">
        <w:rPr>
          <w:lang w:val="fr-FR"/>
        </w:rPr>
        <w:t>OMM</w:t>
      </w:r>
      <w:r w:rsidR="00EE5933" w:rsidRPr="00D948C7">
        <w:rPr>
          <w:lang w:val="fr-FR"/>
        </w:rPr>
        <w:t>-ISO</w:t>
      </w:r>
      <w:r w:rsidRPr="00D948C7">
        <w:rPr>
          <w:lang w:val="fr-FR"/>
        </w:rPr>
        <w:t>.</w:t>
      </w:r>
    </w:p>
    <w:p w14:paraId="4120EE18" w14:textId="77777777" w:rsidR="007951E8" w:rsidRPr="007529F4" w:rsidRDefault="007951E8" w:rsidP="00897FF6">
      <w:pPr>
        <w:keepNext/>
        <w:spacing w:before="240" w:after="120"/>
        <w:ind w:left="1134" w:hanging="1134"/>
        <w:jc w:val="left"/>
        <w:outlineLvl w:val="1"/>
        <w:rPr>
          <w:iCs/>
          <w:lang w:val="fr-FR"/>
        </w:rPr>
      </w:pPr>
      <w:r w:rsidRPr="007529F4">
        <w:rPr>
          <w:lang w:val="fr-FR"/>
        </w:rPr>
        <w:t>7.6</w:t>
      </w:r>
      <w:r w:rsidRPr="007529F4">
        <w:rPr>
          <w:lang w:val="fr-FR"/>
        </w:rPr>
        <w:tab/>
        <w:t>Examen des résolutions, décisions et recommandations des commissions précédentes</w:t>
      </w:r>
    </w:p>
    <w:p w14:paraId="275AF23A" w14:textId="6E441BE6" w:rsidR="007951E8" w:rsidRPr="00240913" w:rsidRDefault="007951E8" w:rsidP="00897FF6">
      <w:pPr>
        <w:keepNext/>
        <w:spacing w:after="240"/>
        <w:ind w:left="1134"/>
        <w:jc w:val="left"/>
        <w:rPr>
          <w:spacing w:val="-2"/>
          <w:lang w:val="fr-FR"/>
        </w:rPr>
      </w:pPr>
      <w:r w:rsidRPr="00240913">
        <w:rPr>
          <w:spacing w:val="-2"/>
          <w:lang w:val="fr-FR"/>
        </w:rPr>
        <w:t xml:space="preserve">En réponse à la </w:t>
      </w:r>
      <w:hyperlink r:id="rId47" w:history="1">
        <w:r w:rsidRPr="00240913">
          <w:rPr>
            <w:rStyle w:val="Hyperlink"/>
            <w:spacing w:val="-2"/>
            <w:lang w:val="fr-FR"/>
          </w:rPr>
          <w:t>résolution 8/1(EC-75)</w:t>
        </w:r>
      </w:hyperlink>
      <w:r w:rsidR="00771FDF" w:rsidRPr="00240913">
        <w:rPr>
          <w:rStyle w:val="Hyperlink"/>
          <w:spacing w:val="-2"/>
          <w:lang w:val="fr-FR"/>
        </w:rPr>
        <w:t xml:space="preserve"> </w:t>
      </w:r>
      <w:r w:rsidR="00513CF6" w:rsidRPr="00240913">
        <w:rPr>
          <w:spacing w:val="-2"/>
          <w:lang w:val="fr-FR"/>
        </w:rPr>
        <w:t>– Examen des résolutions et décisions antérieures du Conseil exécutif</w:t>
      </w:r>
      <w:r w:rsidRPr="00240913">
        <w:rPr>
          <w:spacing w:val="-2"/>
          <w:lang w:val="fr-FR"/>
        </w:rPr>
        <w:t>, la Commission examine les résolutions, décisions et recommandations encore en vigueur émanant des huit commissions techniques précédentes et, en collaboration avec l</w:t>
      </w:r>
      <w:r w:rsidR="0074667C" w:rsidRPr="00240913">
        <w:rPr>
          <w:spacing w:val="-2"/>
          <w:lang w:val="fr-FR"/>
        </w:rPr>
        <w:t>’</w:t>
      </w:r>
      <w:proofErr w:type="spellStart"/>
      <w:r w:rsidRPr="00240913">
        <w:rPr>
          <w:spacing w:val="-2"/>
          <w:lang w:val="fr-FR"/>
        </w:rPr>
        <w:t>INFCOM</w:t>
      </w:r>
      <w:proofErr w:type="spellEnd"/>
      <w:r w:rsidRPr="00240913">
        <w:rPr>
          <w:spacing w:val="-2"/>
          <w:lang w:val="fr-FR"/>
        </w:rPr>
        <w:t>, f</w:t>
      </w:r>
      <w:r w:rsidR="004F0F0D" w:rsidRPr="00240913">
        <w:rPr>
          <w:spacing w:val="-2"/>
          <w:lang w:val="fr-FR"/>
        </w:rPr>
        <w:t>ait</w:t>
      </w:r>
      <w:r w:rsidRPr="00240913">
        <w:rPr>
          <w:spacing w:val="-2"/>
          <w:lang w:val="fr-FR"/>
        </w:rPr>
        <w:t xml:space="preserve"> rapport </w:t>
      </w:r>
      <w:r w:rsidR="004F0F0D" w:rsidRPr="00240913">
        <w:rPr>
          <w:spacing w:val="-2"/>
          <w:lang w:val="fr-FR"/>
        </w:rPr>
        <w:t>à l</w:t>
      </w:r>
      <w:r w:rsidR="0074667C" w:rsidRPr="00240913">
        <w:rPr>
          <w:spacing w:val="-2"/>
          <w:lang w:val="fr-FR"/>
        </w:rPr>
        <w:t>’</w:t>
      </w:r>
      <w:r w:rsidR="004F0F0D" w:rsidRPr="00240913">
        <w:rPr>
          <w:spacing w:val="-2"/>
          <w:lang w:val="fr-FR"/>
        </w:rPr>
        <w:t xml:space="preserve">intention </w:t>
      </w:r>
      <w:r w:rsidRPr="00240913">
        <w:rPr>
          <w:spacing w:val="-2"/>
          <w:lang w:val="fr-FR"/>
        </w:rPr>
        <w:t>de la soixante-seizième session du Conseil exécutif sur celles qui contiennent des éléments à inclure dans les résolutions consolidées à adopter lors de la dix</w:t>
      </w:r>
      <w:r w:rsidR="00AF7DE6" w:rsidRPr="00240913">
        <w:rPr>
          <w:spacing w:val="-2"/>
          <w:lang w:val="fr-FR"/>
        </w:rPr>
        <w:noBreakHyphen/>
      </w:r>
      <w:r w:rsidRPr="00240913">
        <w:rPr>
          <w:spacing w:val="-2"/>
          <w:lang w:val="fr-FR"/>
        </w:rPr>
        <w:t>neuvième session du Congrès.</w:t>
      </w:r>
    </w:p>
    <w:p w14:paraId="670B56F0" w14:textId="77777777" w:rsidR="007951E8" w:rsidRPr="007529F4" w:rsidRDefault="007951E8" w:rsidP="007951E8">
      <w:pPr>
        <w:spacing w:before="240" w:after="120"/>
        <w:ind w:left="1134" w:hanging="1134"/>
        <w:outlineLvl w:val="1"/>
        <w:rPr>
          <w:iCs/>
          <w:lang w:val="fr-FR"/>
        </w:rPr>
      </w:pPr>
      <w:r w:rsidRPr="007529F4">
        <w:rPr>
          <w:lang w:val="fr-FR"/>
        </w:rPr>
        <w:t>7.7</w:t>
      </w:r>
      <w:r w:rsidRPr="007529F4">
        <w:rPr>
          <w:lang w:val="fr-FR"/>
        </w:rPr>
        <w:tab/>
        <w:t>Examen des résolutions et des recommandations antérieures de la Commission</w:t>
      </w:r>
    </w:p>
    <w:p w14:paraId="3913140C" w14:textId="73B6328C" w:rsidR="007951E8" w:rsidRPr="007529F4" w:rsidRDefault="007951E8" w:rsidP="007951E8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La Commission examine les résolutions, décisions et recommandations adoptées lors de sa première session (INFCOM-1) et décide </w:t>
      </w:r>
      <w:r w:rsidR="004814A4" w:rsidRPr="007529F4">
        <w:rPr>
          <w:lang w:val="fr-FR"/>
        </w:rPr>
        <w:t xml:space="preserve">de celles à maintenir </w:t>
      </w:r>
      <w:r w:rsidRPr="007529F4">
        <w:rPr>
          <w:lang w:val="fr-FR"/>
        </w:rPr>
        <w:t>en vigueur.</w:t>
      </w:r>
    </w:p>
    <w:p w14:paraId="2BF4E88D" w14:textId="3C2CF806" w:rsidR="007951E8" w:rsidRPr="007529F4" w:rsidRDefault="007951E8" w:rsidP="00D948C7">
      <w:pPr>
        <w:keepNext/>
        <w:spacing w:before="240" w:after="120"/>
        <w:ind w:left="1701" w:hanging="1701"/>
        <w:outlineLvl w:val="1"/>
        <w:rPr>
          <w:lang w:val="fr-FR"/>
        </w:rPr>
      </w:pPr>
      <w:r w:rsidRPr="007529F4">
        <w:rPr>
          <w:lang w:val="fr-FR"/>
        </w:rPr>
        <w:t>7.8</w:t>
      </w:r>
      <w:r w:rsidRPr="007529F4">
        <w:rPr>
          <w:lang w:val="fr-FR"/>
        </w:rPr>
        <w:tab/>
        <w:t>Coordination avec d</w:t>
      </w:r>
      <w:r w:rsidR="0074667C">
        <w:rPr>
          <w:lang w:val="fr-FR"/>
        </w:rPr>
        <w:t>’</w:t>
      </w:r>
      <w:r w:rsidRPr="007529F4">
        <w:rPr>
          <w:lang w:val="fr-FR"/>
        </w:rPr>
        <w:t>autres organes</w:t>
      </w:r>
    </w:p>
    <w:p w14:paraId="6D8A3B0B" w14:textId="7F719412" w:rsidR="007951E8" w:rsidRPr="007529F4" w:rsidRDefault="007951E8" w:rsidP="00D948C7">
      <w:pPr>
        <w:keepNext/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lastRenderedPageBreak/>
        <w:t xml:space="preserve">Pour faire suite à la </w:t>
      </w:r>
      <w:hyperlink r:id="rId48" w:anchor="page=184" w:history="1">
        <w:r w:rsidRPr="007529F4">
          <w:rPr>
            <w:rStyle w:val="Hyperlink"/>
            <w:lang w:val="fr-FR"/>
          </w:rPr>
          <w:t>décision 11 (</w:t>
        </w:r>
        <w:proofErr w:type="spellStart"/>
        <w:r w:rsidRPr="007529F4">
          <w:rPr>
            <w:rStyle w:val="Hyperlink"/>
            <w:lang w:val="fr-FR"/>
          </w:rPr>
          <w:t>INFCOM</w:t>
        </w:r>
        <w:proofErr w:type="spellEnd"/>
        <w:r w:rsidRPr="007529F4">
          <w:rPr>
            <w:rStyle w:val="Hyperlink"/>
            <w:lang w:val="fr-FR"/>
          </w:rPr>
          <w:t>-1)</w:t>
        </w:r>
      </w:hyperlink>
      <w:r w:rsidR="00052320" w:rsidRPr="007529F4">
        <w:rPr>
          <w:lang w:val="fr-FR"/>
        </w:rPr>
        <w:t xml:space="preserve"> </w:t>
      </w:r>
      <w:r w:rsidR="00E011BF">
        <w:rPr>
          <w:lang w:val="fr-FR"/>
        </w:rPr>
        <w:t>–</w:t>
      </w:r>
      <w:r w:rsidR="00052320" w:rsidRPr="007529F4">
        <w:rPr>
          <w:lang w:val="fr-FR"/>
        </w:rPr>
        <w:t xml:space="preserve"> Coordination entre la Commission des infrastructures et d</w:t>
      </w:r>
      <w:r w:rsidR="0074667C">
        <w:rPr>
          <w:lang w:val="fr-FR"/>
        </w:rPr>
        <w:t>’</w:t>
      </w:r>
      <w:r w:rsidR="00052320" w:rsidRPr="007529F4">
        <w:rPr>
          <w:lang w:val="fr-FR"/>
        </w:rPr>
        <w:t>autres organes</w:t>
      </w:r>
      <w:r w:rsidRPr="007529F4">
        <w:rPr>
          <w:lang w:val="fr-FR"/>
        </w:rPr>
        <w:t xml:space="preserve">, les participants sont informés </w:t>
      </w:r>
      <w:r w:rsidR="004963E0" w:rsidRPr="007529F4">
        <w:rPr>
          <w:lang w:val="fr-FR"/>
        </w:rPr>
        <w:t xml:space="preserve">des débats </w:t>
      </w:r>
      <w:r w:rsidRPr="007529F4">
        <w:rPr>
          <w:lang w:val="fr-FR"/>
        </w:rPr>
        <w:t>du Comité de coordination technique relatif</w:t>
      </w:r>
      <w:r w:rsidR="004963E0" w:rsidRPr="007529F4">
        <w:rPr>
          <w:lang w:val="fr-FR"/>
        </w:rPr>
        <w:t>s</w:t>
      </w:r>
      <w:r w:rsidRPr="007529F4">
        <w:rPr>
          <w:lang w:val="fr-FR"/>
        </w:rPr>
        <w:t xml:space="preserve"> à la coordination avec d</w:t>
      </w:r>
      <w:r w:rsidR="0074667C">
        <w:rPr>
          <w:lang w:val="fr-FR"/>
        </w:rPr>
        <w:t>’</w:t>
      </w:r>
      <w:r w:rsidRPr="007529F4">
        <w:rPr>
          <w:lang w:val="fr-FR"/>
        </w:rPr>
        <w:t xml:space="preserve">autres organes </w:t>
      </w:r>
      <w:r w:rsidR="000233B6" w:rsidRPr="007529F4">
        <w:rPr>
          <w:lang w:val="fr-FR"/>
        </w:rPr>
        <w:t xml:space="preserve">instaurés </w:t>
      </w:r>
      <w:r w:rsidRPr="007529F4">
        <w:rPr>
          <w:lang w:val="fr-FR"/>
        </w:rPr>
        <w:t>par le Congrès ou le Conseil exécutif.</w:t>
      </w:r>
    </w:p>
    <w:p w14:paraId="6B07FC52" w14:textId="77777777" w:rsidR="007951E8" w:rsidRPr="007529F4" w:rsidRDefault="007951E8" w:rsidP="00897FF6">
      <w:pPr>
        <w:spacing w:before="240" w:after="120"/>
        <w:ind w:left="1701" w:hanging="1701"/>
        <w:outlineLvl w:val="1"/>
        <w:rPr>
          <w:iCs/>
          <w:lang w:val="fr-FR"/>
        </w:rPr>
      </w:pPr>
      <w:r w:rsidRPr="007529F4">
        <w:rPr>
          <w:lang w:val="fr-FR"/>
        </w:rPr>
        <w:t>7.9</w:t>
      </w:r>
      <w:r w:rsidRPr="007529F4">
        <w:rPr>
          <w:lang w:val="fr-FR"/>
        </w:rPr>
        <w:tab/>
        <w:t>Collaboration avec les conseils régionaux</w:t>
      </w:r>
    </w:p>
    <w:p w14:paraId="2C67C236" w14:textId="63527737" w:rsidR="007951E8" w:rsidRPr="007529F4" w:rsidRDefault="007951E8" w:rsidP="00897FF6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Pour faire suite à la </w:t>
      </w:r>
      <w:hyperlink r:id="rId49" w:anchor="page=185" w:history="1">
        <w:r w:rsidRPr="007529F4">
          <w:rPr>
            <w:rStyle w:val="Hyperlink"/>
            <w:lang w:val="fr-FR"/>
          </w:rPr>
          <w:t>décision 12 (</w:t>
        </w:r>
        <w:proofErr w:type="spellStart"/>
        <w:r w:rsidRPr="007529F4">
          <w:rPr>
            <w:rStyle w:val="Hyperlink"/>
            <w:lang w:val="fr-FR"/>
          </w:rPr>
          <w:t>INFCOM</w:t>
        </w:r>
        <w:proofErr w:type="spellEnd"/>
        <w:r w:rsidRPr="007529F4">
          <w:rPr>
            <w:rStyle w:val="Hyperlink"/>
            <w:lang w:val="fr-FR"/>
          </w:rPr>
          <w:t>-1)</w:t>
        </w:r>
      </w:hyperlink>
      <w:r w:rsidRPr="007529F4">
        <w:rPr>
          <w:lang w:val="fr-FR"/>
        </w:rPr>
        <w:t xml:space="preserve"> </w:t>
      </w:r>
      <w:r w:rsidR="00E011BF">
        <w:rPr>
          <w:lang w:val="fr-FR"/>
        </w:rPr>
        <w:t>–</w:t>
      </w:r>
      <w:r w:rsidR="000233B6" w:rsidRPr="007529F4">
        <w:rPr>
          <w:lang w:val="fr-FR"/>
        </w:rPr>
        <w:t xml:space="preserve"> Collaboration avec les conseils régionaux, </w:t>
      </w:r>
      <w:r w:rsidRPr="007529F4">
        <w:rPr>
          <w:lang w:val="fr-FR"/>
        </w:rPr>
        <w:t>et aux actions de suivi</w:t>
      </w:r>
      <w:r w:rsidR="004A61E1" w:rsidRPr="007529F4">
        <w:rPr>
          <w:lang w:val="fr-FR"/>
        </w:rPr>
        <w:t xml:space="preserve"> correspondantes</w:t>
      </w:r>
      <w:r w:rsidRPr="007529F4">
        <w:rPr>
          <w:lang w:val="fr-FR"/>
        </w:rPr>
        <w:t>, l</w:t>
      </w:r>
      <w:r w:rsidR="004A61E1" w:rsidRPr="007529F4">
        <w:rPr>
          <w:lang w:val="fr-FR"/>
        </w:rPr>
        <w:t xml:space="preserve">es participants </w:t>
      </w:r>
      <w:r w:rsidRPr="007529F4">
        <w:rPr>
          <w:lang w:val="fr-FR"/>
        </w:rPr>
        <w:t>réfléchi</w:t>
      </w:r>
      <w:r w:rsidR="004A61E1" w:rsidRPr="007529F4">
        <w:rPr>
          <w:lang w:val="fr-FR"/>
        </w:rPr>
        <w:t>ssen</w:t>
      </w:r>
      <w:r w:rsidRPr="007529F4">
        <w:rPr>
          <w:lang w:val="fr-FR"/>
        </w:rPr>
        <w:t>t aux moyens de renforcer davantage la collaboration avec les conseils régionaux.</w:t>
      </w:r>
    </w:p>
    <w:p w14:paraId="2392652A" w14:textId="77777777" w:rsidR="007951E8" w:rsidRPr="007529F4" w:rsidRDefault="007951E8" w:rsidP="007951E8">
      <w:pPr>
        <w:pStyle w:val="WMOBodyText"/>
        <w:spacing w:after="120"/>
        <w:rPr>
          <w:b/>
          <w:bCs/>
          <w:lang w:val="fr-FR"/>
        </w:rPr>
      </w:pPr>
      <w:r w:rsidRPr="007529F4">
        <w:rPr>
          <w:b/>
          <w:bCs/>
          <w:lang w:val="fr-FR"/>
        </w:rPr>
        <w:t>8.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Développement des capacités</w:t>
      </w:r>
    </w:p>
    <w:p w14:paraId="423FC40A" w14:textId="5F53F22D" w:rsidR="007951E8" w:rsidRPr="007529F4" w:rsidRDefault="007951E8" w:rsidP="007951E8">
      <w:pPr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>La Commission examine les moyens d</w:t>
      </w:r>
      <w:r w:rsidR="0074667C">
        <w:rPr>
          <w:lang w:val="fr-FR"/>
        </w:rPr>
        <w:t>’</w:t>
      </w:r>
      <w:r w:rsidRPr="007529F4">
        <w:rPr>
          <w:lang w:val="fr-FR"/>
        </w:rPr>
        <w:t>améliorer les activités de développement des capacités de la Commission, en tenant compte des recommandations du Groupe d</w:t>
      </w:r>
      <w:r w:rsidR="0074667C">
        <w:rPr>
          <w:lang w:val="fr-FR"/>
        </w:rPr>
        <w:t>’</w:t>
      </w:r>
      <w:r w:rsidRPr="007529F4">
        <w:rPr>
          <w:lang w:val="fr-FR"/>
        </w:rPr>
        <w:t>experts pour le développement des capacités.</w:t>
      </w:r>
    </w:p>
    <w:p w14:paraId="23508DEC" w14:textId="11A1B2FF" w:rsidR="007951E8" w:rsidRPr="007529F4" w:rsidRDefault="007951E8" w:rsidP="007951E8">
      <w:pPr>
        <w:pStyle w:val="WMOBodyText"/>
        <w:spacing w:after="120"/>
        <w:rPr>
          <w:b/>
          <w:bCs/>
          <w:lang w:val="fr-FR"/>
        </w:rPr>
      </w:pPr>
      <w:r w:rsidRPr="007529F4">
        <w:rPr>
          <w:b/>
          <w:bCs/>
          <w:lang w:val="fr-FR"/>
        </w:rPr>
        <w:t>9.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P</w:t>
      </w:r>
      <w:r w:rsidR="005C5A47" w:rsidRPr="007529F4">
        <w:rPr>
          <w:b/>
          <w:bCs/>
          <w:lang w:val="fr-FR"/>
        </w:rPr>
        <w:t>roblématique</w:t>
      </w:r>
      <w:r w:rsidRPr="007529F4">
        <w:rPr>
          <w:b/>
          <w:bCs/>
          <w:lang w:val="fr-FR"/>
        </w:rPr>
        <w:t xml:space="preserve"> hommes-femmes</w:t>
      </w:r>
    </w:p>
    <w:p w14:paraId="64616BDA" w14:textId="43854C62" w:rsidR="007951E8" w:rsidRPr="00240913" w:rsidRDefault="007951E8" w:rsidP="007951E8">
      <w:pPr>
        <w:spacing w:after="240"/>
        <w:ind w:left="1134"/>
        <w:jc w:val="left"/>
        <w:rPr>
          <w:spacing w:val="-2"/>
          <w:lang w:val="fr-FR"/>
        </w:rPr>
      </w:pPr>
      <w:r w:rsidRPr="00240913">
        <w:rPr>
          <w:spacing w:val="-2"/>
          <w:lang w:val="fr-FR"/>
        </w:rPr>
        <w:t>La Commission examine le projet de décision sur la place des femmes au sein de l</w:t>
      </w:r>
      <w:r w:rsidR="0074667C" w:rsidRPr="00240913">
        <w:rPr>
          <w:spacing w:val="-2"/>
          <w:lang w:val="fr-FR"/>
        </w:rPr>
        <w:t>’</w:t>
      </w:r>
      <w:proofErr w:type="spellStart"/>
      <w:r w:rsidRPr="00240913">
        <w:rPr>
          <w:spacing w:val="-2"/>
          <w:lang w:val="fr-FR"/>
        </w:rPr>
        <w:t>INFCOM</w:t>
      </w:r>
      <w:proofErr w:type="spellEnd"/>
      <w:r w:rsidR="0023590B" w:rsidRPr="00240913">
        <w:rPr>
          <w:spacing w:val="-2"/>
          <w:lang w:val="fr-FR"/>
        </w:rPr>
        <w:t>.</w:t>
      </w:r>
      <w:r w:rsidRPr="00240913">
        <w:rPr>
          <w:spacing w:val="-2"/>
          <w:lang w:val="fr-FR"/>
        </w:rPr>
        <w:t xml:space="preserve"> </w:t>
      </w:r>
      <w:r w:rsidR="0023590B" w:rsidRPr="00240913">
        <w:rPr>
          <w:spacing w:val="-2"/>
          <w:lang w:val="fr-FR"/>
        </w:rPr>
        <w:t>E</w:t>
      </w:r>
      <w:r w:rsidR="005B12D5" w:rsidRPr="00240913">
        <w:rPr>
          <w:spacing w:val="-2"/>
          <w:lang w:val="fr-FR"/>
        </w:rPr>
        <w:t xml:space="preserve">lle </w:t>
      </w:r>
      <w:r w:rsidRPr="00240913">
        <w:rPr>
          <w:spacing w:val="-2"/>
          <w:lang w:val="fr-FR"/>
        </w:rPr>
        <w:t xml:space="preserve">réfléchit </w:t>
      </w:r>
      <w:r w:rsidR="000E114D" w:rsidRPr="00240913">
        <w:rPr>
          <w:spacing w:val="-2"/>
          <w:lang w:val="fr-FR"/>
        </w:rPr>
        <w:t xml:space="preserve">à </w:t>
      </w:r>
      <w:r w:rsidRPr="00240913">
        <w:rPr>
          <w:spacing w:val="-2"/>
          <w:lang w:val="fr-FR"/>
        </w:rPr>
        <w:t xml:space="preserve">la manière dont elle aborde la </w:t>
      </w:r>
      <w:r w:rsidR="000E114D" w:rsidRPr="00240913">
        <w:rPr>
          <w:spacing w:val="-2"/>
          <w:lang w:val="fr-FR"/>
        </w:rPr>
        <w:t xml:space="preserve">problématique </w:t>
      </w:r>
      <w:r w:rsidRPr="00240913">
        <w:rPr>
          <w:spacing w:val="-2"/>
          <w:lang w:val="fr-FR"/>
        </w:rPr>
        <w:t>hommes</w:t>
      </w:r>
      <w:r w:rsidR="00624E06" w:rsidRPr="00240913">
        <w:rPr>
          <w:spacing w:val="-2"/>
          <w:lang w:val="fr-FR"/>
        </w:rPr>
        <w:noBreakHyphen/>
      </w:r>
      <w:r w:rsidRPr="00240913">
        <w:rPr>
          <w:spacing w:val="-2"/>
          <w:lang w:val="fr-FR"/>
        </w:rPr>
        <w:t>femmes, notamment les mécanismes visant à assurer l</w:t>
      </w:r>
      <w:r w:rsidR="0074667C" w:rsidRPr="00240913">
        <w:rPr>
          <w:spacing w:val="-2"/>
          <w:lang w:val="fr-FR"/>
        </w:rPr>
        <w:t>’</w:t>
      </w:r>
      <w:r w:rsidRPr="00240913">
        <w:rPr>
          <w:spacing w:val="-2"/>
          <w:lang w:val="fr-FR"/>
        </w:rPr>
        <w:t>égalité des sexes qui permettront à davantage de femmes de participer à ses travaux, en vue de recommander des moyens de renforcer les activités qu</w:t>
      </w:r>
      <w:r w:rsidR="0074667C" w:rsidRPr="00240913">
        <w:rPr>
          <w:spacing w:val="-2"/>
          <w:lang w:val="fr-FR"/>
        </w:rPr>
        <w:t>’</w:t>
      </w:r>
      <w:r w:rsidRPr="00240913">
        <w:rPr>
          <w:spacing w:val="-2"/>
          <w:lang w:val="fr-FR"/>
        </w:rPr>
        <w:t>elle mènera dans ce domaine.</w:t>
      </w:r>
    </w:p>
    <w:p w14:paraId="0873713A" w14:textId="77777777" w:rsidR="007951E8" w:rsidRPr="007529F4" w:rsidRDefault="007951E8" w:rsidP="007951E8">
      <w:pPr>
        <w:keepNext/>
        <w:keepLines/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7529F4">
        <w:rPr>
          <w:b/>
          <w:bCs/>
          <w:lang w:val="fr-FR"/>
        </w:rPr>
        <w:t>10.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Date et lieu des prochaines sessions</w:t>
      </w:r>
    </w:p>
    <w:p w14:paraId="4FCB682E" w14:textId="2E77C212" w:rsidR="007951E8" w:rsidRPr="007529F4" w:rsidRDefault="007951E8" w:rsidP="007951E8">
      <w:pPr>
        <w:keepNext/>
        <w:keepLines/>
        <w:spacing w:after="24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Les participants envisagent la date et le lieu des prochaines sessions de la </w:t>
      </w:r>
      <w:r w:rsidR="0069780B" w:rsidRPr="007529F4">
        <w:rPr>
          <w:lang w:val="fr-FR"/>
        </w:rPr>
        <w:t>C</w:t>
      </w:r>
      <w:r w:rsidRPr="007529F4">
        <w:rPr>
          <w:lang w:val="fr-FR"/>
        </w:rPr>
        <w:t>ommission, ainsi que la possibilité d</w:t>
      </w:r>
      <w:r w:rsidR="0074667C">
        <w:rPr>
          <w:lang w:val="fr-FR"/>
        </w:rPr>
        <w:t>’</w:t>
      </w:r>
      <w:r w:rsidRPr="007529F4">
        <w:rPr>
          <w:lang w:val="fr-FR"/>
        </w:rPr>
        <w:t>organiser des conférences techniques en parallèle.</w:t>
      </w:r>
    </w:p>
    <w:p w14:paraId="496889B2" w14:textId="77777777" w:rsidR="007951E8" w:rsidRPr="007529F4" w:rsidRDefault="007951E8" w:rsidP="007951E8">
      <w:pPr>
        <w:tabs>
          <w:tab w:val="clear" w:pos="1134"/>
        </w:tabs>
        <w:spacing w:before="240" w:after="120"/>
        <w:ind w:left="1134" w:hanging="1134"/>
        <w:rPr>
          <w:b/>
          <w:bCs/>
          <w:lang w:val="fr-FR"/>
        </w:rPr>
      </w:pPr>
      <w:r w:rsidRPr="007529F4">
        <w:rPr>
          <w:b/>
          <w:bCs/>
          <w:lang w:val="fr-FR"/>
        </w:rPr>
        <w:t>11.</w:t>
      </w:r>
      <w:r w:rsidRPr="007529F4">
        <w:rPr>
          <w:lang w:val="fr-FR"/>
        </w:rPr>
        <w:tab/>
      </w:r>
      <w:r w:rsidRPr="007529F4">
        <w:rPr>
          <w:b/>
          <w:bCs/>
          <w:lang w:val="fr-FR"/>
        </w:rPr>
        <w:t>Clôture de la session</w:t>
      </w:r>
    </w:p>
    <w:p w14:paraId="4A775B76" w14:textId="02B2118B" w:rsidR="007951E8" w:rsidRPr="007529F4" w:rsidRDefault="007951E8" w:rsidP="007951E8">
      <w:pPr>
        <w:spacing w:before="200" w:after="200"/>
        <w:ind w:left="1134"/>
        <w:jc w:val="left"/>
        <w:rPr>
          <w:lang w:val="fr-FR"/>
        </w:rPr>
      </w:pPr>
      <w:r w:rsidRPr="007529F4">
        <w:rPr>
          <w:lang w:val="fr-FR"/>
        </w:rPr>
        <w:t xml:space="preserve">La </w:t>
      </w:r>
      <w:r w:rsidR="000D1D6E" w:rsidRPr="007529F4">
        <w:rPr>
          <w:lang w:val="fr-FR"/>
        </w:rPr>
        <w:t xml:space="preserve">deuxième </w:t>
      </w:r>
      <w:r w:rsidRPr="007529F4">
        <w:rPr>
          <w:lang w:val="fr-FR"/>
        </w:rPr>
        <w:t>session de la Commission devrait prendre fin le vendredi 28 octobre 2022 à 17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h</w:t>
      </w:r>
      <w:r w:rsidR="007D14C4" w:rsidRPr="007529F4">
        <w:rPr>
          <w:lang w:val="fr-FR"/>
        </w:rPr>
        <w:t> </w:t>
      </w:r>
      <w:r w:rsidRPr="007529F4">
        <w:rPr>
          <w:lang w:val="fr-FR"/>
        </w:rPr>
        <w:t>30 UTC.</w:t>
      </w:r>
    </w:p>
    <w:p w14:paraId="1F791CB4" w14:textId="77777777" w:rsidR="000A2BBE" w:rsidRDefault="007951E8" w:rsidP="000A2BBE">
      <w:pPr>
        <w:pStyle w:val="WMOBodyText"/>
        <w:spacing w:before="600"/>
        <w:jc w:val="center"/>
        <w:rPr>
          <w:lang w:eastAsia="en-US"/>
        </w:rPr>
      </w:pPr>
      <w:r w:rsidRPr="007529F4">
        <w:rPr>
          <w:lang w:val="fr-FR"/>
        </w:rPr>
        <w:t>____________</w:t>
      </w:r>
    </w:p>
    <w:sectPr w:rsidR="000A2BBE" w:rsidSect="0020095E">
      <w:headerReference w:type="default" r:id="rId5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713E" w14:textId="77777777" w:rsidR="00724EE3" w:rsidRDefault="00724EE3">
      <w:r>
        <w:separator/>
      </w:r>
    </w:p>
    <w:p w14:paraId="72432A04" w14:textId="77777777" w:rsidR="00724EE3" w:rsidRDefault="00724EE3"/>
    <w:p w14:paraId="15AFDB22" w14:textId="77777777" w:rsidR="00724EE3" w:rsidRDefault="00724EE3"/>
  </w:endnote>
  <w:endnote w:type="continuationSeparator" w:id="0">
    <w:p w14:paraId="587E268B" w14:textId="77777777" w:rsidR="00724EE3" w:rsidRDefault="00724EE3">
      <w:r>
        <w:continuationSeparator/>
      </w:r>
    </w:p>
    <w:p w14:paraId="7A999475" w14:textId="77777777" w:rsidR="00724EE3" w:rsidRDefault="00724EE3"/>
    <w:p w14:paraId="70E15745" w14:textId="77777777" w:rsidR="00724EE3" w:rsidRDefault="00724EE3"/>
  </w:endnote>
  <w:endnote w:type="continuationNotice" w:id="1">
    <w:p w14:paraId="4D2EBAA5" w14:textId="77777777" w:rsidR="00724EE3" w:rsidRDefault="00724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F95A" w14:textId="77777777" w:rsidR="00724EE3" w:rsidRDefault="00724EE3">
      <w:r>
        <w:separator/>
      </w:r>
    </w:p>
  </w:footnote>
  <w:footnote w:type="continuationSeparator" w:id="0">
    <w:p w14:paraId="393A07F2" w14:textId="77777777" w:rsidR="00724EE3" w:rsidRDefault="00724EE3">
      <w:r>
        <w:continuationSeparator/>
      </w:r>
    </w:p>
    <w:p w14:paraId="024F9D71" w14:textId="77777777" w:rsidR="00724EE3" w:rsidRDefault="00724EE3"/>
    <w:p w14:paraId="4357B950" w14:textId="77777777" w:rsidR="00724EE3" w:rsidRDefault="00724EE3"/>
  </w:footnote>
  <w:footnote w:type="continuationNotice" w:id="1">
    <w:p w14:paraId="4EA217C1" w14:textId="77777777" w:rsidR="00724EE3" w:rsidRDefault="00724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4D6C" w14:textId="527DE568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A0659E">
      <w:rPr>
        <w:sz w:val="18"/>
        <w:szCs w:val="18"/>
      </w:rPr>
      <w:t>1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313C8C"/>
    <w:multiLevelType w:val="hybridMultilevel"/>
    <w:tmpl w:val="93BC3E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B0E866FC">
      <w:start w:val="1"/>
      <w:numFmt w:val="decimal"/>
      <w:lvlText w:val="(%2)"/>
      <w:lvlJc w:val="left"/>
      <w:pPr>
        <w:ind w:left="1635" w:hanging="555"/>
      </w:pPr>
      <w:rPr>
        <w:rFonts w:hint="default"/>
      </w:rPr>
    </w:lvl>
    <w:lvl w:ilvl="2" w:tplc="D6700888">
      <w:numFmt w:val="bullet"/>
      <w:lvlText w:val="–"/>
      <w:lvlJc w:val="left"/>
      <w:pPr>
        <w:ind w:left="2540" w:hanging="560"/>
      </w:pPr>
      <w:rPr>
        <w:rFonts w:ascii="Verdana" w:eastAsia="Arial" w:hAnsi="Verdana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233179"/>
    <w:multiLevelType w:val="hybridMultilevel"/>
    <w:tmpl w:val="6C16F86C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823957"/>
    <w:multiLevelType w:val="hybridMultilevel"/>
    <w:tmpl w:val="CC0EF3FE"/>
    <w:lvl w:ilvl="0" w:tplc="2000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281283">
    <w:abstractNumId w:val="32"/>
  </w:num>
  <w:num w:numId="2" w16cid:durableId="168254193">
    <w:abstractNumId w:val="48"/>
  </w:num>
  <w:num w:numId="3" w16cid:durableId="2137066021">
    <w:abstractNumId w:val="30"/>
  </w:num>
  <w:num w:numId="4" w16cid:durableId="898052226">
    <w:abstractNumId w:val="40"/>
  </w:num>
  <w:num w:numId="5" w16cid:durableId="269626597">
    <w:abstractNumId w:val="19"/>
  </w:num>
  <w:num w:numId="6" w16cid:durableId="266042542">
    <w:abstractNumId w:val="24"/>
  </w:num>
  <w:num w:numId="7" w16cid:durableId="1408696518">
    <w:abstractNumId w:val="20"/>
  </w:num>
  <w:num w:numId="8" w16cid:durableId="2070762926">
    <w:abstractNumId w:val="33"/>
  </w:num>
  <w:num w:numId="9" w16cid:durableId="1611008269">
    <w:abstractNumId w:val="23"/>
  </w:num>
  <w:num w:numId="10" w16cid:durableId="180749645">
    <w:abstractNumId w:val="22"/>
  </w:num>
  <w:num w:numId="11" w16cid:durableId="616643465">
    <w:abstractNumId w:val="39"/>
  </w:num>
  <w:num w:numId="12" w16cid:durableId="1420906446">
    <w:abstractNumId w:val="12"/>
  </w:num>
  <w:num w:numId="13" w16cid:durableId="2085255989">
    <w:abstractNumId w:val="27"/>
  </w:num>
  <w:num w:numId="14" w16cid:durableId="320619697">
    <w:abstractNumId w:val="44"/>
  </w:num>
  <w:num w:numId="15" w16cid:durableId="873537745">
    <w:abstractNumId w:val="21"/>
  </w:num>
  <w:num w:numId="16" w16cid:durableId="702634767">
    <w:abstractNumId w:val="9"/>
  </w:num>
  <w:num w:numId="17" w16cid:durableId="1199584366">
    <w:abstractNumId w:val="7"/>
  </w:num>
  <w:num w:numId="18" w16cid:durableId="73211329">
    <w:abstractNumId w:val="6"/>
  </w:num>
  <w:num w:numId="19" w16cid:durableId="169881447">
    <w:abstractNumId w:val="5"/>
  </w:num>
  <w:num w:numId="20" w16cid:durableId="1705248778">
    <w:abstractNumId w:val="4"/>
  </w:num>
  <w:num w:numId="21" w16cid:durableId="406806282">
    <w:abstractNumId w:val="8"/>
  </w:num>
  <w:num w:numId="22" w16cid:durableId="559249708">
    <w:abstractNumId w:val="3"/>
  </w:num>
  <w:num w:numId="23" w16cid:durableId="1981835691">
    <w:abstractNumId w:val="2"/>
  </w:num>
  <w:num w:numId="24" w16cid:durableId="787355775">
    <w:abstractNumId w:val="1"/>
  </w:num>
  <w:num w:numId="25" w16cid:durableId="1190146266">
    <w:abstractNumId w:val="0"/>
  </w:num>
  <w:num w:numId="26" w16cid:durableId="1565944764">
    <w:abstractNumId w:val="46"/>
  </w:num>
  <w:num w:numId="27" w16cid:durableId="1955095915">
    <w:abstractNumId w:val="34"/>
  </w:num>
  <w:num w:numId="28" w16cid:durableId="1021710630">
    <w:abstractNumId w:val="25"/>
  </w:num>
  <w:num w:numId="29" w16cid:durableId="167446728">
    <w:abstractNumId w:val="35"/>
  </w:num>
  <w:num w:numId="30" w16cid:durableId="2001301909">
    <w:abstractNumId w:val="36"/>
  </w:num>
  <w:num w:numId="31" w16cid:durableId="1713458501">
    <w:abstractNumId w:val="16"/>
  </w:num>
  <w:num w:numId="32" w16cid:durableId="1164781427">
    <w:abstractNumId w:val="43"/>
  </w:num>
  <w:num w:numId="33" w16cid:durableId="1497526849">
    <w:abstractNumId w:val="41"/>
  </w:num>
  <w:num w:numId="34" w16cid:durableId="1100295842">
    <w:abstractNumId w:val="26"/>
  </w:num>
  <w:num w:numId="35" w16cid:durableId="975568966">
    <w:abstractNumId w:val="29"/>
  </w:num>
  <w:num w:numId="36" w16cid:durableId="1565490185">
    <w:abstractNumId w:val="47"/>
  </w:num>
  <w:num w:numId="37" w16cid:durableId="2011328311">
    <w:abstractNumId w:val="37"/>
  </w:num>
  <w:num w:numId="38" w16cid:durableId="433280876">
    <w:abstractNumId w:val="13"/>
  </w:num>
  <w:num w:numId="39" w16cid:durableId="1519007481">
    <w:abstractNumId w:val="14"/>
  </w:num>
  <w:num w:numId="40" w16cid:durableId="567417766">
    <w:abstractNumId w:val="17"/>
  </w:num>
  <w:num w:numId="41" w16cid:durableId="1221016018">
    <w:abstractNumId w:val="10"/>
  </w:num>
  <w:num w:numId="42" w16cid:durableId="1983730349">
    <w:abstractNumId w:val="45"/>
  </w:num>
  <w:num w:numId="43" w16cid:durableId="1604730487">
    <w:abstractNumId w:val="18"/>
  </w:num>
  <w:num w:numId="44" w16cid:durableId="2101638747">
    <w:abstractNumId w:val="31"/>
  </w:num>
  <w:num w:numId="45" w16cid:durableId="673414414">
    <w:abstractNumId w:val="42"/>
  </w:num>
  <w:num w:numId="46" w16cid:durableId="1033457250">
    <w:abstractNumId w:val="11"/>
  </w:num>
  <w:num w:numId="47" w16cid:durableId="1303927592">
    <w:abstractNumId w:val="15"/>
  </w:num>
  <w:num w:numId="48" w16cid:durableId="1176729751">
    <w:abstractNumId w:val="38"/>
  </w:num>
  <w:num w:numId="49" w16cid:durableId="1773513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8"/>
    <w:rsid w:val="00005301"/>
    <w:rsid w:val="0001247A"/>
    <w:rsid w:val="000125E7"/>
    <w:rsid w:val="000133EE"/>
    <w:rsid w:val="000206A8"/>
    <w:rsid w:val="00020EFF"/>
    <w:rsid w:val="000233B6"/>
    <w:rsid w:val="00027205"/>
    <w:rsid w:val="0003137A"/>
    <w:rsid w:val="00041171"/>
    <w:rsid w:val="00041727"/>
    <w:rsid w:val="00041A6F"/>
    <w:rsid w:val="0004226F"/>
    <w:rsid w:val="00050F8E"/>
    <w:rsid w:val="000518BB"/>
    <w:rsid w:val="00052320"/>
    <w:rsid w:val="00056FD4"/>
    <w:rsid w:val="00057081"/>
    <w:rsid w:val="000573AD"/>
    <w:rsid w:val="00057D7C"/>
    <w:rsid w:val="0006123B"/>
    <w:rsid w:val="000614BF"/>
    <w:rsid w:val="00064F6B"/>
    <w:rsid w:val="00066237"/>
    <w:rsid w:val="00072F17"/>
    <w:rsid w:val="000731AA"/>
    <w:rsid w:val="000806D8"/>
    <w:rsid w:val="00082C80"/>
    <w:rsid w:val="00083847"/>
    <w:rsid w:val="00083C36"/>
    <w:rsid w:val="00084D58"/>
    <w:rsid w:val="000858A1"/>
    <w:rsid w:val="00087DC8"/>
    <w:rsid w:val="00092CAE"/>
    <w:rsid w:val="00095E48"/>
    <w:rsid w:val="000977CF"/>
    <w:rsid w:val="000A2BBE"/>
    <w:rsid w:val="000A4F1C"/>
    <w:rsid w:val="000A69BF"/>
    <w:rsid w:val="000B3489"/>
    <w:rsid w:val="000C179B"/>
    <w:rsid w:val="000C225A"/>
    <w:rsid w:val="000C6781"/>
    <w:rsid w:val="000D0753"/>
    <w:rsid w:val="000D1D6E"/>
    <w:rsid w:val="000E114D"/>
    <w:rsid w:val="000E609B"/>
    <w:rsid w:val="000E6F37"/>
    <w:rsid w:val="000F0849"/>
    <w:rsid w:val="000F2970"/>
    <w:rsid w:val="000F5E49"/>
    <w:rsid w:val="000F7A87"/>
    <w:rsid w:val="00100D9B"/>
    <w:rsid w:val="001017EF"/>
    <w:rsid w:val="00102EAE"/>
    <w:rsid w:val="001047DC"/>
    <w:rsid w:val="0010569C"/>
    <w:rsid w:val="00105D2E"/>
    <w:rsid w:val="00111BFD"/>
    <w:rsid w:val="0011498B"/>
    <w:rsid w:val="00120147"/>
    <w:rsid w:val="00121C50"/>
    <w:rsid w:val="00122E50"/>
    <w:rsid w:val="00123140"/>
    <w:rsid w:val="00123D94"/>
    <w:rsid w:val="0013059E"/>
    <w:rsid w:val="00130BBC"/>
    <w:rsid w:val="00133D13"/>
    <w:rsid w:val="001435F2"/>
    <w:rsid w:val="00150D86"/>
    <w:rsid w:val="00150DBD"/>
    <w:rsid w:val="00156F9B"/>
    <w:rsid w:val="001610C2"/>
    <w:rsid w:val="00163BA3"/>
    <w:rsid w:val="00166B31"/>
    <w:rsid w:val="00167D54"/>
    <w:rsid w:val="00176AB5"/>
    <w:rsid w:val="00180771"/>
    <w:rsid w:val="00184B23"/>
    <w:rsid w:val="00190854"/>
    <w:rsid w:val="00191FA2"/>
    <w:rsid w:val="001930A3"/>
    <w:rsid w:val="00196EB8"/>
    <w:rsid w:val="001A25F0"/>
    <w:rsid w:val="001A341E"/>
    <w:rsid w:val="001B0EA6"/>
    <w:rsid w:val="001B1CDF"/>
    <w:rsid w:val="001B2EC4"/>
    <w:rsid w:val="001B56F4"/>
    <w:rsid w:val="001C153C"/>
    <w:rsid w:val="001C213C"/>
    <w:rsid w:val="001C2BCF"/>
    <w:rsid w:val="001C5462"/>
    <w:rsid w:val="001D265C"/>
    <w:rsid w:val="001D3062"/>
    <w:rsid w:val="001D3CFB"/>
    <w:rsid w:val="001D447B"/>
    <w:rsid w:val="001D559B"/>
    <w:rsid w:val="001D6302"/>
    <w:rsid w:val="001E1BFD"/>
    <w:rsid w:val="001E2C22"/>
    <w:rsid w:val="001E740C"/>
    <w:rsid w:val="001E7DD0"/>
    <w:rsid w:val="001F0A7C"/>
    <w:rsid w:val="001F1394"/>
    <w:rsid w:val="001F1BDA"/>
    <w:rsid w:val="001F2D77"/>
    <w:rsid w:val="0020095E"/>
    <w:rsid w:val="00210BFE"/>
    <w:rsid w:val="00210D30"/>
    <w:rsid w:val="002204FD"/>
    <w:rsid w:val="00221020"/>
    <w:rsid w:val="00227029"/>
    <w:rsid w:val="0023013E"/>
    <w:rsid w:val="002308B5"/>
    <w:rsid w:val="00231D2D"/>
    <w:rsid w:val="00233C0B"/>
    <w:rsid w:val="00234A34"/>
    <w:rsid w:val="0023590B"/>
    <w:rsid w:val="00240913"/>
    <w:rsid w:val="00246B88"/>
    <w:rsid w:val="0025255D"/>
    <w:rsid w:val="002535B8"/>
    <w:rsid w:val="00255EE3"/>
    <w:rsid w:val="00256B3D"/>
    <w:rsid w:val="0026743C"/>
    <w:rsid w:val="00270480"/>
    <w:rsid w:val="00270E32"/>
    <w:rsid w:val="00275AB4"/>
    <w:rsid w:val="0027796C"/>
    <w:rsid w:val="002779AF"/>
    <w:rsid w:val="00280C4D"/>
    <w:rsid w:val="002823D8"/>
    <w:rsid w:val="0028531A"/>
    <w:rsid w:val="00285446"/>
    <w:rsid w:val="00290082"/>
    <w:rsid w:val="00295593"/>
    <w:rsid w:val="002A354F"/>
    <w:rsid w:val="002A386C"/>
    <w:rsid w:val="002B09DF"/>
    <w:rsid w:val="002B1153"/>
    <w:rsid w:val="002B540D"/>
    <w:rsid w:val="002B7A7E"/>
    <w:rsid w:val="002C30BC"/>
    <w:rsid w:val="002C56D2"/>
    <w:rsid w:val="002C5965"/>
    <w:rsid w:val="002C5E15"/>
    <w:rsid w:val="002C7A88"/>
    <w:rsid w:val="002C7AB9"/>
    <w:rsid w:val="002D232B"/>
    <w:rsid w:val="002D2759"/>
    <w:rsid w:val="002D5E00"/>
    <w:rsid w:val="002D6DAC"/>
    <w:rsid w:val="002E1C70"/>
    <w:rsid w:val="002E261D"/>
    <w:rsid w:val="002E3FAD"/>
    <w:rsid w:val="002E4E16"/>
    <w:rsid w:val="002E4FC9"/>
    <w:rsid w:val="002F6DAC"/>
    <w:rsid w:val="00300496"/>
    <w:rsid w:val="00301E8C"/>
    <w:rsid w:val="003021D5"/>
    <w:rsid w:val="00307DDD"/>
    <w:rsid w:val="003143C9"/>
    <w:rsid w:val="003146E9"/>
    <w:rsid w:val="00314D5D"/>
    <w:rsid w:val="0031685A"/>
    <w:rsid w:val="00320009"/>
    <w:rsid w:val="00322854"/>
    <w:rsid w:val="0032424A"/>
    <w:rsid w:val="003245D3"/>
    <w:rsid w:val="00326F5D"/>
    <w:rsid w:val="00330AA3"/>
    <w:rsid w:val="00330E62"/>
    <w:rsid w:val="00331584"/>
    <w:rsid w:val="00331964"/>
    <w:rsid w:val="00334987"/>
    <w:rsid w:val="00340119"/>
    <w:rsid w:val="00340C69"/>
    <w:rsid w:val="00342E34"/>
    <w:rsid w:val="003430C1"/>
    <w:rsid w:val="003448B7"/>
    <w:rsid w:val="0034749C"/>
    <w:rsid w:val="003531A8"/>
    <w:rsid w:val="0036231A"/>
    <w:rsid w:val="00362D8B"/>
    <w:rsid w:val="00366893"/>
    <w:rsid w:val="00371CF1"/>
    <w:rsid w:val="0037222D"/>
    <w:rsid w:val="00373128"/>
    <w:rsid w:val="003750C1"/>
    <w:rsid w:val="00380098"/>
    <w:rsid w:val="0038051E"/>
    <w:rsid w:val="00380AF7"/>
    <w:rsid w:val="003814B2"/>
    <w:rsid w:val="0038590A"/>
    <w:rsid w:val="00391836"/>
    <w:rsid w:val="003918F6"/>
    <w:rsid w:val="00394A05"/>
    <w:rsid w:val="003957ED"/>
    <w:rsid w:val="00397770"/>
    <w:rsid w:val="00397880"/>
    <w:rsid w:val="003A0451"/>
    <w:rsid w:val="003A141C"/>
    <w:rsid w:val="003A7016"/>
    <w:rsid w:val="003A7EC0"/>
    <w:rsid w:val="003B0C08"/>
    <w:rsid w:val="003C17A5"/>
    <w:rsid w:val="003C1843"/>
    <w:rsid w:val="003C6E89"/>
    <w:rsid w:val="003D07BD"/>
    <w:rsid w:val="003D1552"/>
    <w:rsid w:val="003E055A"/>
    <w:rsid w:val="003E381F"/>
    <w:rsid w:val="003E4046"/>
    <w:rsid w:val="003E5991"/>
    <w:rsid w:val="003F003A"/>
    <w:rsid w:val="003F125B"/>
    <w:rsid w:val="003F7B3F"/>
    <w:rsid w:val="00400378"/>
    <w:rsid w:val="00402AC4"/>
    <w:rsid w:val="004058AD"/>
    <w:rsid w:val="00406341"/>
    <w:rsid w:val="0041078D"/>
    <w:rsid w:val="00416F97"/>
    <w:rsid w:val="00420D04"/>
    <w:rsid w:val="00422022"/>
    <w:rsid w:val="00423F29"/>
    <w:rsid w:val="00424D92"/>
    <w:rsid w:val="00425173"/>
    <w:rsid w:val="00426150"/>
    <w:rsid w:val="0043039B"/>
    <w:rsid w:val="0043059B"/>
    <w:rsid w:val="00436197"/>
    <w:rsid w:val="00441E51"/>
    <w:rsid w:val="004423FE"/>
    <w:rsid w:val="00445548"/>
    <w:rsid w:val="00445C35"/>
    <w:rsid w:val="004508F7"/>
    <w:rsid w:val="00453241"/>
    <w:rsid w:val="00454B41"/>
    <w:rsid w:val="0045663A"/>
    <w:rsid w:val="004628FB"/>
    <w:rsid w:val="0046321B"/>
    <w:rsid w:val="0046344E"/>
    <w:rsid w:val="004667E7"/>
    <w:rsid w:val="004672CF"/>
    <w:rsid w:val="00470DEF"/>
    <w:rsid w:val="00475797"/>
    <w:rsid w:val="00476D0A"/>
    <w:rsid w:val="004814A4"/>
    <w:rsid w:val="004821A6"/>
    <w:rsid w:val="00485229"/>
    <w:rsid w:val="00491024"/>
    <w:rsid w:val="0049253B"/>
    <w:rsid w:val="004952BC"/>
    <w:rsid w:val="004963E0"/>
    <w:rsid w:val="004A0C4D"/>
    <w:rsid w:val="004A140B"/>
    <w:rsid w:val="004A4B47"/>
    <w:rsid w:val="004A61E1"/>
    <w:rsid w:val="004B0447"/>
    <w:rsid w:val="004B0EC9"/>
    <w:rsid w:val="004B6140"/>
    <w:rsid w:val="004B7BAA"/>
    <w:rsid w:val="004C2DF7"/>
    <w:rsid w:val="004C4E0B"/>
    <w:rsid w:val="004C7FDA"/>
    <w:rsid w:val="004D441E"/>
    <w:rsid w:val="004D497E"/>
    <w:rsid w:val="004E3C87"/>
    <w:rsid w:val="004E4809"/>
    <w:rsid w:val="004E4CC3"/>
    <w:rsid w:val="004E5985"/>
    <w:rsid w:val="004E6352"/>
    <w:rsid w:val="004E6460"/>
    <w:rsid w:val="004F0E63"/>
    <w:rsid w:val="004F0F0D"/>
    <w:rsid w:val="004F6B46"/>
    <w:rsid w:val="00500AD1"/>
    <w:rsid w:val="0050425E"/>
    <w:rsid w:val="00511999"/>
    <w:rsid w:val="00513CF6"/>
    <w:rsid w:val="005145D6"/>
    <w:rsid w:val="00521EA5"/>
    <w:rsid w:val="00525B80"/>
    <w:rsid w:val="0053098F"/>
    <w:rsid w:val="00536B2E"/>
    <w:rsid w:val="00546303"/>
    <w:rsid w:val="00546D8E"/>
    <w:rsid w:val="00553738"/>
    <w:rsid w:val="00553F7E"/>
    <w:rsid w:val="0055605E"/>
    <w:rsid w:val="0056161A"/>
    <w:rsid w:val="0056646F"/>
    <w:rsid w:val="00570DC3"/>
    <w:rsid w:val="00571AE1"/>
    <w:rsid w:val="00577B33"/>
    <w:rsid w:val="00581B28"/>
    <w:rsid w:val="00581D69"/>
    <w:rsid w:val="00582919"/>
    <w:rsid w:val="005859C2"/>
    <w:rsid w:val="00591A95"/>
    <w:rsid w:val="00592267"/>
    <w:rsid w:val="00593890"/>
    <w:rsid w:val="0059421F"/>
    <w:rsid w:val="00594B6A"/>
    <w:rsid w:val="005A07BA"/>
    <w:rsid w:val="005A136D"/>
    <w:rsid w:val="005A1F22"/>
    <w:rsid w:val="005A371E"/>
    <w:rsid w:val="005A724C"/>
    <w:rsid w:val="005B0AE2"/>
    <w:rsid w:val="005B12D5"/>
    <w:rsid w:val="005B1F2C"/>
    <w:rsid w:val="005B5D1E"/>
    <w:rsid w:val="005B5F3C"/>
    <w:rsid w:val="005C092C"/>
    <w:rsid w:val="005C41F2"/>
    <w:rsid w:val="005C5A47"/>
    <w:rsid w:val="005D03D9"/>
    <w:rsid w:val="005D0CA3"/>
    <w:rsid w:val="005D1EE8"/>
    <w:rsid w:val="005D2F5D"/>
    <w:rsid w:val="005D56AE"/>
    <w:rsid w:val="005D666D"/>
    <w:rsid w:val="005E2404"/>
    <w:rsid w:val="005E3A59"/>
    <w:rsid w:val="005E76C2"/>
    <w:rsid w:val="00604802"/>
    <w:rsid w:val="00615AB0"/>
    <w:rsid w:val="00616247"/>
    <w:rsid w:val="0061778C"/>
    <w:rsid w:val="00624E06"/>
    <w:rsid w:val="006261DF"/>
    <w:rsid w:val="00626A98"/>
    <w:rsid w:val="006345AE"/>
    <w:rsid w:val="00635375"/>
    <w:rsid w:val="00636B90"/>
    <w:rsid w:val="00645B31"/>
    <w:rsid w:val="00645E7F"/>
    <w:rsid w:val="00647097"/>
    <w:rsid w:val="0064738B"/>
    <w:rsid w:val="006508EA"/>
    <w:rsid w:val="00660D63"/>
    <w:rsid w:val="006667CE"/>
    <w:rsid w:val="00667E86"/>
    <w:rsid w:val="00672F0A"/>
    <w:rsid w:val="0067493C"/>
    <w:rsid w:val="00676E25"/>
    <w:rsid w:val="0068392D"/>
    <w:rsid w:val="00687012"/>
    <w:rsid w:val="00691061"/>
    <w:rsid w:val="0069780B"/>
    <w:rsid w:val="00697DB5"/>
    <w:rsid w:val="006A1B33"/>
    <w:rsid w:val="006A492A"/>
    <w:rsid w:val="006B0A9F"/>
    <w:rsid w:val="006B24BD"/>
    <w:rsid w:val="006B5C72"/>
    <w:rsid w:val="006B7250"/>
    <w:rsid w:val="006B7C5A"/>
    <w:rsid w:val="006C289D"/>
    <w:rsid w:val="006C28F0"/>
    <w:rsid w:val="006D0310"/>
    <w:rsid w:val="006D2009"/>
    <w:rsid w:val="006D5576"/>
    <w:rsid w:val="006E766D"/>
    <w:rsid w:val="006F4B29"/>
    <w:rsid w:val="006F6CE9"/>
    <w:rsid w:val="00701B3C"/>
    <w:rsid w:val="0070517C"/>
    <w:rsid w:val="007051E6"/>
    <w:rsid w:val="00705C9F"/>
    <w:rsid w:val="007121E3"/>
    <w:rsid w:val="00716951"/>
    <w:rsid w:val="007176C0"/>
    <w:rsid w:val="00720F6B"/>
    <w:rsid w:val="0072151D"/>
    <w:rsid w:val="00724EB5"/>
    <w:rsid w:val="00724EE3"/>
    <w:rsid w:val="00730ADA"/>
    <w:rsid w:val="00732C37"/>
    <w:rsid w:val="007342B4"/>
    <w:rsid w:val="00735D9E"/>
    <w:rsid w:val="00745A09"/>
    <w:rsid w:val="00746623"/>
    <w:rsid w:val="0074667C"/>
    <w:rsid w:val="00746A72"/>
    <w:rsid w:val="00751EAF"/>
    <w:rsid w:val="007529F4"/>
    <w:rsid w:val="00754CF7"/>
    <w:rsid w:val="00757B0D"/>
    <w:rsid w:val="00761320"/>
    <w:rsid w:val="007628F6"/>
    <w:rsid w:val="007630C5"/>
    <w:rsid w:val="007651B1"/>
    <w:rsid w:val="00765791"/>
    <w:rsid w:val="00767CE1"/>
    <w:rsid w:val="00771A68"/>
    <w:rsid w:val="00771FDF"/>
    <w:rsid w:val="00773DCA"/>
    <w:rsid w:val="007744D2"/>
    <w:rsid w:val="00786136"/>
    <w:rsid w:val="00786D7C"/>
    <w:rsid w:val="007951E8"/>
    <w:rsid w:val="007A011D"/>
    <w:rsid w:val="007B05CF"/>
    <w:rsid w:val="007B278D"/>
    <w:rsid w:val="007C0602"/>
    <w:rsid w:val="007C212A"/>
    <w:rsid w:val="007C5CAB"/>
    <w:rsid w:val="007C6AD8"/>
    <w:rsid w:val="007C7B97"/>
    <w:rsid w:val="007D14C4"/>
    <w:rsid w:val="007D2969"/>
    <w:rsid w:val="007D5B3C"/>
    <w:rsid w:val="007D5BF0"/>
    <w:rsid w:val="007E7D21"/>
    <w:rsid w:val="007E7DBD"/>
    <w:rsid w:val="007F11F6"/>
    <w:rsid w:val="007F482F"/>
    <w:rsid w:val="007F6D04"/>
    <w:rsid w:val="007F7C94"/>
    <w:rsid w:val="0080398D"/>
    <w:rsid w:val="00804F28"/>
    <w:rsid w:val="00805174"/>
    <w:rsid w:val="0080626E"/>
    <w:rsid w:val="00806385"/>
    <w:rsid w:val="008073F5"/>
    <w:rsid w:val="00807CC5"/>
    <w:rsid w:val="00807ED7"/>
    <w:rsid w:val="0081293D"/>
    <w:rsid w:val="00814CC6"/>
    <w:rsid w:val="00822052"/>
    <w:rsid w:val="00826D53"/>
    <w:rsid w:val="00831751"/>
    <w:rsid w:val="00833369"/>
    <w:rsid w:val="0083418E"/>
    <w:rsid w:val="00835B42"/>
    <w:rsid w:val="00842A4E"/>
    <w:rsid w:val="0084394F"/>
    <w:rsid w:val="00847D99"/>
    <w:rsid w:val="0085038E"/>
    <w:rsid w:val="0085230A"/>
    <w:rsid w:val="00853EB3"/>
    <w:rsid w:val="0085432A"/>
    <w:rsid w:val="00855757"/>
    <w:rsid w:val="008562D1"/>
    <w:rsid w:val="00860B9A"/>
    <w:rsid w:val="0086271D"/>
    <w:rsid w:val="008628D8"/>
    <w:rsid w:val="0086420B"/>
    <w:rsid w:val="00864DBF"/>
    <w:rsid w:val="00865AE2"/>
    <w:rsid w:val="008663C8"/>
    <w:rsid w:val="00872302"/>
    <w:rsid w:val="00876E54"/>
    <w:rsid w:val="0088163A"/>
    <w:rsid w:val="0089137F"/>
    <w:rsid w:val="00893376"/>
    <w:rsid w:val="0089601F"/>
    <w:rsid w:val="008970B8"/>
    <w:rsid w:val="00897FF6"/>
    <w:rsid w:val="008A220B"/>
    <w:rsid w:val="008A4EB8"/>
    <w:rsid w:val="008A593C"/>
    <w:rsid w:val="008A7313"/>
    <w:rsid w:val="008A75B4"/>
    <w:rsid w:val="008A7D91"/>
    <w:rsid w:val="008B2F36"/>
    <w:rsid w:val="008B3752"/>
    <w:rsid w:val="008B49E2"/>
    <w:rsid w:val="008B7FC7"/>
    <w:rsid w:val="008C4337"/>
    <w:rsid w:val="008C4F06"/>
    <w:rsid w:val="008C6B40"/>
    <w:rsid w:val="008D0C90"/>
    <w:rsid w:val="008D4DFA"/>
    <w:rsid w:val="008E1DD3"/>
    <w:rsid w:val="008E1E4A"/>
    <w:rsid w:val="008E7DE9"/>
    <w:rsid w:val="008F0615"/>
    <w:rsid w:val="008F103E"/>
    <w:rsid w:val="008F1FDB"/>
    <w:rsid w:val="008F36FB"/>
    <w:rsid w:val="00902EA9"/>
    <w:rsid w:val="0090427F"/>
    <w:rsid w:val="00906F41"/>
    <w:rsid w:val="009101F4"/>
    <w:rsid w:val="00910BEE"/>
    <w:rsid w:val="00920506"/>
    <w:rsid w:val="009247A1"/>
    <w:rsid w:val="00924DD2"/>
    <w:rsid w:val="00931DEB"/>
    <w:rsid w:val="00933957"/>
    <w:rsid w:val="009356FA"/>
    <w:rsid w:val="00944F8B"/>
    <w:rsid w:val="00945C65"/>
    <w:rsid w:val="009460EB"/>
    <w:rsid w:val="0094668D"/>
    <w:rsid w:val="009504A1"/>
    <w:rsid w:val="00950605"/>
    <w:rsid w:val="00952233"/>
    <w:rsid w:val="00954D66"/>
    <w:rsid w:val="009572A6"/>
    <w:rsid w:val="00963E96"/>
    <w:rsid w:val="00963F8F"/>
    <w:rsid w:val="00966239"/>
    <w:rsid w:val="00967AE0"/>
    <w:rsid w:val="0097175D"/>
    <w:rsid w:val="00973C62"/>
    <w:rsid w:val="00975D76"/>
    <w:rsid w:val="00982E51"/>
    <w:rsid w:val="00983DC9"/>
    <w:rsid w:val="009874B9"/>
    <w:rsid w:val="00993581"/>
    <w:rsid w:val="00995A3E"/>
    <w:rsid w:val="009A288C"/>
    <w:rsid w:val="009A64C1"/>
    <w:rsid w:val="009B009B"/>
    <w:rsid w:val="009B4828"/>
    <w:rsid w:val="009B580E"/>
    <w:rsid w:val="009B6697"/>
    <w:rsid w:val="009C2B43"/>
    <w:rsid w:val="009C2EA4"/>
    <w:rsid w:val="009C2F40"/>
    <w:rsid w:val="009C4C04"/>
    <w:rsid w:val="009C4C26"/>
    <w:rsid w:val="009D086C"/>
    <w:rsid w:val="009D5213"/>
    <w:rsid w:val="009E1C95"/>
    <w:rsid w:val="009F110B"/>
    <w:rsid w:val="009F196A"/>
    <w:rsid w:val="009F37FA"/>
    <w:rsid w:val="009F669B"/>
    <w:rsid w:val="009F7566"/>
    <w:rsid w:val="009F7F18"/>
    <w:rsid w:val="00A00ED0"/>
    <w:rsid w:val="00A02A72"/>
    <w:rsid w:val="00A039DB"/>
    <w:rsid w:val="00A0659E"/>
    <w:rsid w:val="00A06BFE"/>
    <w:rsid w:val="00A10F5D"/>
    <w:rsid w:val="00A1199A"/>
    <w:rsid w:val="00A1243C"/>
    <w:rsid w:val="00A135AE"/>
    <w:rsid w:val="00A146D2"/>
    <w:rsid w:val="00A14AF1"/>
    <w:rsid w:val="00A16891"/>
    <w:rsid w:val="00A2014B"/>
    <w:rsid w:val="00A2302D"/>
    <w:rsid w:val="00A253E2"/>
    <w:rsid w:val="00A2591D"/>
    <w:rsid w:val="00A268CE"/>
    <w:rsid w:val="00A27946"/>
    <w:rsid w:val="00A332E8"/>
    <w:rsid w:val="00A35AF5"/>
    <w:rsid w:val="00A35DDF"/>
    <w:rsid w:val="00A36CBA"/>
    <w:rsid w:val="00A42897"/>
    <w:rsid w:val="00A432CD"/>
    <w:rsid w:val="00A456D6"/>
    <w:rsid w:val="00A45741"/>
    <w:rsid w:val="00A46F30"/>
    <w:rsid w:val="00A47EF6"/>
    <w:rsid w:val="00A47F4E"/>
    <w:rsid w:val="00A50291"/>
    <w:rsid w:val="00A530E4"/>
    <w:rsid w:val="00A56709"/>
    <w:rsid w:val="00A576B5"/>
    <w:rsid w:val="00A604CD"/>
    <w:rsid w:val="00A60DE1"/>
    <w:rsid w:val="00A60FE6"/>
    <w:rsid w:val="00A621EF"/>
    <w:rsid w:val="00A622F5"/>
    <w:rsid w:val="00A64F06"/>
    <w:rsid w:val="00A654BE"/>
    <w:rsid w:val="00A66DD6"/>
    <w:rsid w:val="00A75018"/>
    <w:rsid w:val="00A75DCD"/>
    <w:rsid w:val="00A771FD"/>
    <w:rsid w:val="00A80767"/>
    <w:rsid w:val="00A81C90"/>
    <w:rsid w:val="00A84592"/>
    <w:rsid w:val="00A847F1"/>
    <w:rsid w:val="00A874EF"/>
    <w:rsid w:val="00A90118"/>
    <w:rsid w:val="00A95415"/>
    <w:rsid w:val="00AA0E11"/>
    <w:rsid w:val="00AA3C89"/>
    <w:rsid w:val="00AA58AA"/>
    <w:rsid w:val="00AA7D7C"/>
    <w:rsid w:val="00AB32BD"/>
    <w:rsid w:val="00AB4723"/>
    <w:rsid w:val="00AC4CDB"/>
    <w:rsid w:val="00AC70FE"/>
    <w:rsid w:val="00AC7B44"/>
    <w:rsid w:val="00AD3AA3"/>
    <w:rsid w:val="00AD4358"/>
    <w:rsid w:val="00AE547F"/>
    <w:rsid w:val="00AE7419"/>
    <w:rsid w:val="00AF61E1"/>
    <w:rsid w:val="00AF638A"/>
    <w:rsid w:val="00AF7DE6"/>
    <w:rsid w:val="00B00141"/>
    <w:rsid w:val="00B009AA"/>
    <w:rsid w:val="00B00ECE"/>
    <w:rsid w:val="00B02893"/>
    <w:rsid w:val="00B030C8"/>
    <w:rsid w:val="00B039C0"/>
    <w:rsid w:val="00B03A09"/>
    <w:rsid w:val="00B056E7"/>
    <w:rsid w:val="00B05B71"/>
    <w:rsid w:val="00B10035"/>
    <w:rsid w:val="00B10229"/>
    <w:rsid w:val="00B15C76"/>
    <w:rsid w:val="00B165E6"/>
    <w:rsid w:val="00B201BE"/>
    <w:rsid w:val="00B23303"/>
    <w:rsid w:val="00B235DB"/>
    <w:rsid w:val="00B249AC"/>
    <w:rsid w:val="00B32768"/>
    <w:rsid w:val="00B424D9"/>
    <w:rsid w:val="00B447C0"/>
    <w:rsid w:val="00B50ADD"/>
    <w:rsid w:val="00B52510"/>
    <w:rsid w:val="00B53E53"/>
    <w:rsid w:val="00B548A2"/>
    <w:rsid w:val="00B56934"/>
    <w:rsid w:val="00B62F03"/>
    <w:rsid w:val="00B72444"/>
    <w:rsid w:val="00B93B62"/>
    <w:rsid w:val="00B953D1"/>
    <w:rsid w:val="00B962BE"/>
    <w:rsid w:val="00B96D93"/>
    <w:rsid w:val="00B975EB"/>
    <w:rsid w:val="00BA30D0"/>
    <w:rsid w:val="00BA3E45"/>
    <w:rsid w:val="00BA75B9"/>
    <w:rsid w:val="00BB0D32"/>
    <w:rsid w:val="00BB3CB6"/>
    <w:rsid w:val="00BB7941"/>
    <w:rsid w:val="00BC5822"/>
    <w:rsid w:val="00BC76B5"/>
    <w:rsid w:val="00BD5420"/>
    <w:rsid w:val="00BF1A5A"/>
    <w:rsid w:val="00BF544A"/>
    <w:rsid w:val="00C02744"/>
    <w:rsid w:val="00C045E3"/>
    <w:rsid w:val="00C04BD2"/>
    <w:rsid w:val="00C063E7"/>
    <w:rsid w:val="00C073D2"/>
    <w:rsid w:val="00C13D8E"/>
    <w:rsid w:val="00C13EEC"/>
    <w:rsid w:val="00C14689"/>
    <w:rsid w:val="00C156A4"/>
    <w:rsid w:val="00C20FAA"/>
    <w:rsid w:val="00C22AFC"/>
    <w:rsid w:val="00C233C1"/>
    <w:rsid w:val="00C23509"/>
    <w:rsid w:val="00C2459D"/>
    <w:rsid w:val="00C2755A"/>
    <w:rsid w:val="00C316F1"/>
    <w:rsid w:val="00C34A55"/>
    <w:rsid w:val="00C34CC3"/>
    <w:rsid w:val="00C405A3"/>
    <w:rsid w:val="00C42C95"/>
    <w:rsid w:val="00C4470F"/>
    <w:rsid w:val="00C50727"/>
    <w:rsid w:val="00C52C8A"/>
    <w:rsid w:val="00C52FD2"/>
    <w:rsid w:val="00C55E5B"/>
    <w:rsid w:val="00C563F0"/>
    <w:rsid w:val="00C57854"/>
    <w:rsid w:val="00C57D38"/>
    <w:rsid w:val="00C62739"/>
    <w:rsid w:val="00C635A7"/>
    <w:rsid w:val="00C6797F"/>
    <w:rsid w:val="00C720A4"/>
    <w:rsid w:val="00C74F59"/>
    <w:rsid w:val="00C7611C"/>
    <w:rsid w:val="00C82AA6"/>
    <w:rsid w:val="00C94097"/>
    <w:rsid w:val="00CA4269"/>
    <w:rsid w:val="00CA48CA"/>
    <w:rsid w:val="00CA4C18"/>
    <w:rsid w:val="00CA7330"/>
    <w:rsid w:val="00CB1C84"/>
    <w:rsid w:val="00CB39F2"/>
    <w:rsid w:val="00CB5363"/>
    <w:rsid w:val="00CB64F0"/>
    <w:rsid w:val="00CC2909"/>
    <w:rsid w:val="00CC4DAD"/>
    <w:rsid w:val="00CC636B"/>
    <w:rsid w:val="00CD0549"/>
    <w:rsid w:val="00CE193F"/>
    <w:rsid w:val="00CE6B3C"/>
    <w:rsid w:val="00D00130"/>
    <w:rsid w:val="00D05E6F"/>
    <w:rsid w:val="00D0704C"/>
    <w:rsid w:val="00D11B1A"/>
    <w:rsid w:val="00D12CCF"/>
    <w:rsid w:val="00D15D98"/>
    <w:rsid w:val="00D20296"/>
    <w:rsid w:val="00D2231A"/>
    <w:rsid w:val="00D24E8C"/>
    <w:rsid w:val="00D276BD"/>
    <w:rsid w:val="00D27795"/>
    <w:rsid w:val="00D27929"/>
    <w:rsid w:val="00D33442"/>
    <w:rsid w:val="00D338D7"/>
    <w:rsid w:val="00D419C6"/>
    <w:rsid w:val="00D44809"/>
    <w:rsid w:val="00D44BAD"/>
    <w:rsid w:val="00D45B55"/>
    <w:rsid w:val="00D4785A"/>
    <w:rsid w:val="00D52E43"/>
    <w:rsid w:val="00D56009"/>
    <w:rsid w:val="00D6400E"/>
    <w:rsid w:val="00D664D7"/>
    <w:rsid w:val="00D67E1E"/>
    <w:rsid w:val="00D7097B"/>
    <w:rsid w:val="00D7197D"/>
    <w:rsid w:val="00D728D3"/>
    <w:rsid w:val="00D72BC4"/>
    <w:rsid w:val="00D815FC"/>
    <w:rsid w:val="00D836B7"/>
    <w:rsid w:val="00D8517B"/>
    <w:rsid w:val="00D86D8A"/>
    <w:rsid w:val="00D91DFA"/>
    <w:rsid w:val="00D948C7"/>
    <w:rsid w:val="00DA159A"/>
    <w:rsid w:val="00DA38BB"/>
    <w:rsid w:val="00DB1AB2"/>
    <w:rsid w:val="00DB2435"/>
    <w:rsid w:val="00DB7EE5"/>
    <w:rsid w:val="00DC04A7"/>
    <w:rsid w:val="00DC17C2"/>
    <w:rsid w:val="00DC4FDF"/>
    <w:rsid w:val="00DC66F0"/>
    <w:rsid w:val="00DD3105"/>
    <w:rsid w:val="00DD3A65"/>
    <w:rsid w:val="00DD62C6"/>
    <w:rsid w:val="00DD787D"/>
    <w:rsid w:val="00DE3B92"/>
    <w:rsid w:val="00DE48B4"/>
    <w:rsid w:val="00DE5ACA"/>
    <w:rsid w:val="00DE7137"/>
    <w:rsid w:val="00DF18E4"/>
    <w:rsid w:val="00E00498"/>
    <w:rsid w:val="00E011BF"/>
    <w:rsid w:val="00E02FCD"/>
    <w:rsid w:val="00E108C7"/>
    <w:rsid w:val="00E1464C"/>
    <w:rsid w:val="00E14ADB"/>
    <w:rsid w:val="00E14EF2"/>
    <w:rsid w:val="00E22F78"/>
    <w:rsid w:val="00E2425D"/>
    <w:rsid w:val="00E24F87"/>
    <w:rsid w:val="00E2617A"/>
    <w:rsid w:val="00E273FB"/>
    <w:rsid w:val="00E31CD4"/>
    <w:rsid w:val="00E35F04"/>
    <w:rsid w:val="00E36A5E"/>
    <w:rsid w:val="00E36CCF"/>
    <w:rsid w:val="00E37521"/>
    <w:rsid w:val="00E538E6"/>
    <w:rsid w:val="00E54190"/>
    <w:rsid w:val="00E549A3"/>
    <w:rsid w:val="00E55551"/>
    <w:rsid w:val="00E56696"/>
    <w:rsid w:val="00E56D61"/>
    <w:rsid w:val="00E606CC"/>
    <w:rsid w:val="00E74332"/>
    <w:rsid w:val="00E768A9"/>
    <w:rsid w:val="00E779E0"/>
    <w:rsid w:val="00E802A2"/>
    <w:rsid w:val="00E83A2F"/>
    <w:rsid w:val="00E8410F"/>
    <w:rsid w:val="00E85C0B"/>
    <w:rsid w:val="00E917A5"/>
    <w:rsid w:val="00E94D2C"/>
    <w:rsid w:val="00E95CAD"/>
    <w:rsid w:val="00EA3431"/>
    <w:rsid w:val="00EA54A9"/>
    <w:rsid w:val="00EA6C2D"/>
    <w:rsid w:val="00EA7089"/>
    <w:rsid w:val="00EB13D7"/>
    <w:rsid w:val="00EB1E83"/>
    <w:rsid w:val="00EC4E88"/>
    <w:rsid w:val="00EC7DAD"/>
    <w:rsid w:val="00ED22CB"/>
    <w:rsid w:val="00ED29D9"/>
    <w:rsid w:val="00ED4BB1"/>
    <w:rsid w:val="00ED67AF"/>
    <w:rsid w:val="00EE1135"/>
    <w:rsid w:val="00EE11F0"/>
    <w:rsid w:val="00EE128C"/>
    <w:rsid w:val="00EE4C48"/>
    <w:rsid w:val="00EE4F04"/>
    <w:rsid w:val="00EE5933"/>
    <w:rsid w:val="00EE5D2E"/>
    <w:rsid w:val="00EE7DDB"/>
    <w:rsid w:val="00EE7E6F"/>
    <w:rsid w:val="00EF190C"/>
    <w:rsid w:val="00EF66D9"/>
    <w:rsid w:val="00EF68E3"/>
    <w:rsid w:val="00EF6BA5"/>
    <w:rsid w:val="00EF70A5"/>
    <w:rsid w:val="00EF780D"/>
    <w:rsid w:val="00EF7A98"/>
    <w:rsid w:val="00F0267E"/>
    <w:rsid w:val="00F05130"/>
    <w:rsid w:val="00F071B2"/>
    <w:rsid w:val="00F07733"/>
    <w:rsid w:val="00F11B47"/>
    <w:rsid w:val="00F20AB7"/>
    <w:rsid w:val="00F2412D"/>
    <w:rsid w:val="00F25D8D"/>
    <w:rsid w:val="00F3069C"/>
    <w:rsid w:val="00F3603E"/>
    <w:rsid w:val="00F40FDE"/>
    <w:rsid w:val="00F44CCB"/>
    <w:rsid w:val="00F474C9"/>
    <w:rsid w:val="00F5126B"/>
    <w:rsid w:val="00F54EA3"/>
    <w:rsid w:val="00F61675"/>
    <w:rsid w:val="00F62388"/>
    <w:rsid w:val="00F652C7"/>
    <w:rsid w:val="00F6686B"/>
    <w:rsid w:val="00F67F74"/>
    <w:rsid w:val="00F712B3"/>
    <w:rsid w:val="00F71E9F"/>
    <w:rsid w:val="00F73DE3"/>
    <w:rsid w:val="00F744BF"/>
    <w:rsid w:val="00F750C6"/>
    <w:rsid w:val="00F7632C"/>
    <w:rsid w:val="00F77219"/>
    <w:rsid w:val="00F84DD2"/>
    <w:rsid w:val="00F85D2B"/>
    <w:rsid w:val="00F86B4F"/>
    <w:rsid w:val="00F95439"/>
    <w:rsid w:val="00FB0872"/>
    <w:rsid w:val="00FB54CC"/>
    <w:rsid w:val="00FB770B"/>
    <w:rsid w:val="00FD1A37"/>
    <w:rsid w:val="00FD4E5B"/>
    <w:rsid w:val="00FE4EE0"/>
    <w:rsid w:val="00FE56D7"/>
    <w:rsid w:val="00FF0F9A"/>
    <w:rsid w:val="00FF1960"/>
    <w:rsid w:val="00FF1C38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041D62"/>
  <w15:docId w15:val="{9D17303A-380D-41D5-94BA-CAF602E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ECaListText">
    <w:name w:val="EC_(a)_ListText"/>
    <w:basedOn w:val="Normal"/>
    <w:rsid w:val="007951E8"/>
    <w:pPr>
      <w:tabs>
        <w:tab w:val="clear" w:pos="1134"/>
        <w:tab w:val="left" w:pos="1080"/>
      </w:tabs>
      <w:spacing w:before="240" w:after="120"/>
      <w:ind w:left="1080" w:hanging="1080"/>
      <w:jc w:val="left"/>
    </w:pPr>
    <w:rPr>
      <w:rFonts w:ascii="Arial" w:eastAsia="Times New Roman" w:hAnsi="Arial" w:cs="Times New Roman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7951E8"/>
    <w:pPr>
      <w:ind w:left="720"/>
      <w:contextualSpacing/>
    </w:pPr>
  </w:style>
  <w:style w:type="paragraph" w:styleId="Revision">
    <w:name w:val="Revision"/>
    <w:hidden/>
    <w:semiHidden/>
    <w:rsid w:val="0032285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203" TargetMode="External"/><Relationship Id="rId18" Type="http://schemas.openxmlformats.org/officeDocument/2006/relationships/hyperlink" Target="https://library.wmo.int/doc_num.php?explnum_id=11181" TargetMode="External"/><Relationship Id="rId26" Type="http://schemas.openxmlformats.org/officeDocument/2006/relationships/hyperlink" Target="https://library.wmo.int/doc_num.php?explnum_id=11146" TargetMode="External"/><Relationship Id="rId39" Type="http://schemas.openxmlformats.org/officeDocument/2006/relationships/hyperlink" Target="https://library.wmo.int/index.php?lvl=notice_display&amp;id=12323" TargetMode="External"/><Relationship Id="rId21" Type="http://schemas.openxmlformats.org/officeDocument/2006/relationships/hyperlink" Target="https://library.wmo.int/index.php?lvl=notice_display&amp;id=21615" TargetMode="External"/><Relationship Id="rId34" Type="http://schemas.openxmlformats.org/officeDocument/2006/relationships/hyperlink" Target="https://library.wmo.int/index.php?lvl=notice_display&amp;id=19478" TargetMode="External"/><Relationship Id="rId42" Type="http://schemas.openxmlformats.org/officeDocument/2006/relationships/hyperlink" Target="https://library.wmo.int/index.php?lvl=notice_display&amp;id=14532" TargetMode="External"/><Relationship Id="rId47" Type="http://schemas.openxmlformats.org/officeDocument/2006/relationships/hyperlink" Target="https://meetings.wmo.int/EC-75/_layouts/15/WopiFrame.aspx?sourcedoc=/EC-75/French/2.%20Version%20provisoire%20du%20rapport%20(documents%20approuv%C3%A9s)/EC-75-d08-REVIEW-OF-PAST-RESOLUTIONS-approved_fr.docx&amp;action=default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1181" TargetMode="External"/><Relationship Id="rId29" Type="http://schemas.openxmlformats.org/officeDocument/2006/relationships/hyperlink" Target="https://meetings.wmo.int/EC-75/_layouts/15/WopiFrame.aspx?sourcedoc=/EC-75/French/2.%20Version%20provisoire%20du%20rapport%20(documents%20approuv%C3%A9s)/EC-75-d03-1(4)-WATER-AND-CLIMATE-COALITION-GUIDANCE-approved_fr.docx&amp;action=default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11146" TargetMode="External"/><Relationship Id="rId32" Type="http://schemas.openxmlformats.org/officeDocument/2006/relationships/hyperlink" Target="https://library.wmo.int/doc_num.php?explnum_id=11146" TargetMode="External"/><Relationship Id="rId37" Type="http://schemas.openxmlformats.org/officeDocument/2006/relationships/hyperlink" Target="https://library.wmo.int/index.php?lvl=notice_display&amp;id=5281" TargetMode="External"/><Relationship Id="rId40" Type="http://schemas.openxmlformats.org/officeDocument/2006/relationships/hyperlink" Target="https://library.wmo.int/index.php?lvl=notice_display&amp;id=12794" TargetMode="External"/><Relationship Id="rId45" Type="http://schemas.openxmlformats.org/officeDocument/2006/relationships/hyperlink" Target="https://meetings.wmo.int/EC-75/_layouts/15/WopiFrame.aspx?sourcedoc=/EC-75/French/2.%20Version%20provisoire%20du%20rapport%20(documents%20approuv%C3%A9s)/EC-75-d05-3(1)-AMENDMENTS-ROP-TECHNICAL-COMMISSIONS-approved_fr.docx&amp;action=defau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4259" TargetMode="External"/><Relationship Id="rId23" Type="http://schemas.openxmlformats.org/officeDocument/2006/relationships/hyperlink" Target="https://library.wmo.int/doc_num.php?explnum_id=11181" TargetMode="External"/><Relationship Id="rId28" Type="http://schemas.openxmlformats.org/officeDocument/2006/relationships/hyperlink" Target="https://meetings.wmo.int/EC-75/_layouts/15/WopiFrame.aspx?sourcedoc=/EC-75/French/2.%20Version%20provisoire%20du%20rapport%20(documents%20approuv%C3%A9s)/EC-75-d04(3)-GLOBAL-GREENHOUSE-GAS-MONITORING-approved_fr.docx&amp;action=default" TargetMode="External"/><Relationship Id="rId36" Type="http://schemas.openxmlformats.org/officeDocument/2006/relationships/hyperlink" Target="https://library.wmo.int/index.php?lvl=notice_display&amp;id=20116" TargetMode="External"/><Relationship Id="rId49" Type="http://schemas.openxmlformats.org/officeDocument/2006/relationships/hyperlink" Target="https://library.wmo.int/doc_num.php?explnum_id=11146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4259" TargetMode="External"/><Relationship Id="rId31" Type="http://schemas.openxmlformats.org/officeDocument/2006/relationships/hyperlink" Target="https://library.wmo.int/doc_num.php?explnum_id=11146" TargetMode="External"/><Relationship Id="rId44" Type="http://schemas.openxmlformats.org/officeDocument/2006/relationships/hyperlink" Target="https://library.wmo.int/index.php?lvl=notice_display&amp;id=21615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81" TargetMode="External"/><Relationship Id="rId22" Type="http://schemas.openxmlformats.org/officeDocument/2006/relationships/hyperlink" Target="https://library.wmo.int/doc_num.php?explnum_id=11181" TargetMode="External"/><Relationship Id="rId27" Type="http://schemas.openxmlformats.org/officeDocument/2006/relationships/hyperlink" Target="https://meetings.wmo.int/EC-75/_layouts/15/WopiFrame.aspx?sourcedoc=/EC-75/French/2.%20Version%20provisoire%20du%20rapport%20(documents%20approuv%C3%A9s)/EC-75-d04(3)-GLOBAL-GREENHOUSE-GAS-MONITORING-approved_fr.docx&amp;action=default" TargetMode="External"/><Relationship Id="rId30" Type="http://schemas.openxmlformats.org/officeDocument/2006/relationships/hyperlink" Target="https://meetings.wmo.int/EC-75/_layouts/15/WopiFrame.aspx?sourcedoc=/EC-75/French/2.%20Version%20provisoire%20du%20rapport%20(documents%20approuv%C3%A9s)/EC-75-d03-1(4)-WATER-AND-CLIMATE-COALITION-GUIDANCE-approved_fr.docx&amp;action=default" TargetMode="External"/><Relationship Id="rId35" Type="http://schemas.openxmlformats.org/officeDocument/2006/relationships/hyperlink" Target="https://library.wmo.int/index.php?lvl=notice_display&amp;id=20136" TargetMode="External"/><Relationship Id="rId43" Type="http://schemas.openxmlformats.org/officeDocument/2006/relationships/hyperlink" Target="https://library.wmo.int/index.php?lvl=notice_display&amp;id=14532" TargetMode="External"/><Relationship Id="rId48" Type="http://schemas.openxmlformats.org/officeDocument/2006/relationships/hyperlink" Target="https://library.wmo.int/doc_num.php?explnum_id=11146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203" TargetMode="External"/><Relationship Id="rId17" Type="http://schemas.openxmlformats.org/officeDocument/2006/relationships/hyperlink" Target="https://library.wmo.int/doc_num.php?explnum_id=11181" TargetMode="External"/><Relationship Id="rId25" Type="http://schemas.openxmlformats.org/officeDocument/2006/relationships/hyperlink" Target="https://library.wmo.int/doc_num.php?explnum_id=11146" TargetMode="External"/><Relationship Id="rId33" Type="http://schemas.openxmlformats.org/officeDocument/2006/relationships/hyperlink" Target="https://library.wmo.int/doc_num.php?explnum_id=11146" TargetMode="External"/><Relationship Id="rId38" Type="http://schemas.openxmlformats.org/officeDocument/2006/relationships/hyperlink" Target="https://library.wmo.int/index.php?lvl=notice_display&amp;id=6857" TargetMode="External"/><Relationship Id="rId46" Type="http://schemas.openxmlformats.org/officeDocument/2006/relationships/hyperlink" Target="https://meetings.wmo.int/EC-75/_layouts/15/WopiFrame.aspx?sourcedoc=/EC-75/French/2.%20Version%20provisoire%20du%20rapport%20(documents%20approuv%C3%A9s)/EC-75-d05-3(2)-APPROVAL-OF-NON-REGULATORY-PUBLICATIONS-approved_fr.docx&amp;action=default" TargetMode="External"/><Relationship Id="rId20" Type="http://schemas.openxmlformats.org/officeDocument/2006/relationships/hyperlink" Target="https://library.wmo.int/doc_num.php?explnum_id=11203" TargetMode="External"/><Relationship Id="rId41" Type="http://schemas.openxmlformats.org/officeDocument/2006/relationships/hyperlink" Target="https://library.wmo.int/index.php?lvl=notice_display&amp;id=68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badie\OneDrive%20-%20WMO\Documents\Template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3679bf0f-1d7e-438f-afa5-6ebf1e20f9b8"/>
    <ds:schemaRef ds:uri="http://purl.org/dc/terms/"/>
    <ds:schemaRef ds:uri="ce21bc6c-711a-4065-a01c-a8f0e29e3ad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17394-95D7-4533-B05E-0E097C6D8E9E}"/>
</file>

<file path=customXml/itemProps3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465BC-5BD3-43ED-9A60-775E3FCB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180</TotalTime>
  <Pages>8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21703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Elina Labadie</dc:creator>
  <cp:lastModifiedBy>Geneviève Delajod</cp:lastModifiedBy>
  <cp:revision>219</cp:revision>
  <cp:lastPrinted>2013-03-12T09:27:00Z</cp:lastPrinted>
  <dcterms:created xsi:type="dcterms:W3CDTF">2022-08-09T08:34:00Z</dcterms:created>
  <dcterms:modified xsi:type="dcterms:W3CDTF">2022-08-10T07:36:00Z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